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F23952" w:rsidRDefault="00CE7D98" w:rsidP="003527E9">
      <w:pPr>
        <w:jc w:val="center"/>
        <w:rPr>
          <w:color w:val="365F91" w:themeColor="accent1" w:themeShade="BF"/>
          <w:sz w:val="40"/>
          <w:szCs w:val="40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  <w:r w:rsidR="002442EA" w:rsidRPr="00F23952">
        <w:rPr>
          <w:b/>
          <w:bCs/>
          <w:color w:val="365F91" w:themeColor="accent1" w:themeShade="BF"/>
          <w:sz w:val="40"/>
          <w:szCs w:val="40"/>
        </w:rPr>
        <w:t>3</w:t>
      </w:r>
      <w:r w:rsidR="001B3A27" w:rsidRPr="00F23952">
        <w:rPr>
          <w:b/>
          <w:bCs/>
          <w:color w:val="365F91" w:themeColor="accent1" w:themeShade="BF"/>
          <w:sz w:val="40"/>
          <w:szCs w:val="40"/>
        </w:rPr>
        <w:t xml:space="preserve"> – </w:t>
      </w:r>
      <w:r w:rsidR="00A92D4C">
        <w:rPr>
          <w:b/>
          <w:bCs/>
          <w:color w:val="365F91" w:themeColor="accent1" w:themeShade="BF"/>
          <w:sz w:val="40"/>
          <w:szCs w:val="40"/>
        </w:rPr>
        <w:t>Jet</w:t>
      </w:r>
      <w:r w:rsidR="001B3A27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</w:p>
    <w:p w:rsidR="003527E9" w:rsidRPr="00F23952" w:rsidRDefault="00A92D4C" w:rsidP="003527E9">
      <w:pPr>
        <w:jc w:val="center"/>
        <w:rPr>
          <w:b/>
          <w:bCs/>
          <w:color w:val="365F91" w:themeColor="accent1" w:themeShade="BF"/>
          <w:sz w:val="40"/>
          <w:szCs w:val="40"/>
        </w:rPr>
      </w:pPr>
      <w:r>
        <w:rPr>
          <w:b/>
          <w:bCs/>
          <w:color w:val="365F91" w:themeColor="accent1" w:themeShade="BF"/>
          <w:sz w:val="40"/>
          <w:szCs w:val="40"/>
        </w:rPr>
        <w:t>Cool blades</w:t>
      </w:r>
      <w:r w:rsidR="00F63945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</w:p>
    <w:p w:rsidR="00277171" w:rsidRPr="007F0514" w:rsidRDefault="00277171">
      <w:pPr>
        <w:rPr>
          <w:b/>
          <w:bCs/>
          <w:color w:val="365F91" w:themeColor="accent1" w:themeShade="BF"/>
          <w:sz w:val="32"/>
          <w:szCs w:val="32"/>
        </w:rPr>
      </w:pPr>
      <w:r w:rsidRPr="007F0514">
        <w:rPr>
          <w:b/>
          <w:bCs/>
          <w:color w:val="365F91" w:themeColor="accent1" w:themeShade="BF"/>
          <w:sz w:val="32"/>
          <w:szCs w:val="32"/>
        </w:rPr>
        <w:t>Notes for teachers</w:t>
      </w:r>
    </w:p>
    <w:p w:rsidR="00CE2CAF" w:rsidRPr="007F0514" w:rsidRDefault="005D5E5F">
      <w:pPr>
        <w:rPr>
          <w:b/>
          <w:bCs/>
          <w:color w:val="E36C0A" w:themeColor="accent6" w:themeShade="BF"/>
          <w:sz w:val="24"/>
        </w:rPr>
      </w:pPr>
      <w:r w:rsidRPr="007F0514">
        <w:rPr>
          <w:b/>
          <w:bCs/>
          <w:color w:val="E36C0A" w:themeColor="accent6" w:themeShade="BF"/>
          <w:sz w:val="24"/>
        </w:rPr>
        <w:t>At a glance</w:t>
      </w:r>
    </w:p>
    <w:p w:rsidR="00A20C43" w:rsidRDefault="005D5E5F">
      <w:pPr>
        <w:rPr>
          <w:bCs/>
          <w:sz w:val="24"/>
        </w:rPr>
      </w:pPr>
      <w:r>
        <w:rPr>
          <w:bCs/>
          <w:sz w:val="24"/>
        </w:rPr>
        <w:t xml:space="preserve">In this </w:t>
      </w:r>
      <w:r w:rsidR="00905CB9">
        <w:rPr>
          <w:bCs/>
          <w:sz w:val="24"/>
        </w:rPr>
        <w:t>activity</w:t>
      </w:r>
      <w:r w:rsidR="00277171">
        <w:rPr>
          <w:bCs/>
          <w:sz w:val="24"/>
        </w:rPr>
        <w:t>, student</w:t>
      </w:r>
      <w:r w:rsidR="00AD54B6">
        <w:rPr>
          <w:bCs/>
          <w:sz w:val="24"/>
        </w:rPr>
        <w:t>s learn about heat transfer from jet engine turbine blades. The blades reach temperatures as high as</w:t>
      </w:r>
      <w:r w:rsidR="0075675A">
        <w:rPr>
          <w:bCs/>
          <w:sz w:val="24"/>
        </w:rPr>
        <w:t xml:space="preserve"> </w:t>
      </w:r>
      <w:r w:rsidR="0075675A">
        <w:rPr>
          <w:rFonts w:cs="Times New Roman"/>
        </w:rPr>
        <w:t xml:space="preserve">1000 </w:t>
      </w:r>
      <w:r w:rsidR="0075675A">
        <w:rPr>
          <w:rFonts w:ascii="Times New Roman" w:hAnsi="Times New Roman" w:cs="Times New Roman"/>
        </w:rPr>
        <w:t>º</w:t>
      </w:r>
      <w:r w:rsidR="0075675A">
        <w:rPr>
          <w:rFonts w:cs="Times New Roman"/>
        </w:rPr>
        <w:t>C</w:t>
      </w:r>
      <w:r w:rsidR="00A20C43">
        <w:rPr>
          <w:bCs/>
          <w:sz w:val="24"/>
        </w:rPr>
        <w:t xml:space="preserve">. How do the blades cool, and how do scientists measure the rate of cooling at such high temperatures? </w:t>
      </w:r>
    </w:p>
    <w:p w:rsidR="008524EB" w:rsidRDefault="00A20C43">
      <w:pPr>
        <w:rPr>
          <w:bCs/>
          <w:sz w:val="24"/>
        </w:rPr>
      </w:pPr>
      <w:r>
        <w:rPr>
          <w:bCs/>
          <w:sz w:val="24"/>
        </w:rPr>
        <w:t>In this activity students design and carry out an investigation to answer the</w:t>
      </w:r>
      <w:r w:rsidR="00AD54B6">
        <w:rPr>
          <w:bCs/>
          <w:sz w:val="24"/>
        </w:rPr>
        <w:t xml:space="preserve"> question </w:t>
      </w:r>
      <w:proofErr w:type="gramStart"/>
      <w:r w:rsidR="00AD54B6">
        <w:rPr>
          <w:bCs/>
          <w:i/>
          <w:sz w:val="24"/>
        </w:rPr>
        <w:t>How</w:t>
      </w:r>
      <w:proofErr w:type="gramEnd"/>
      <w:r w:rsidR="00AD54B6">
        <w:rPr>
          <w:bCs/>
          <w:i/>
          <w:sz w:val="24"/>
        </w:rPr>
        <w:t xml:space="preserve"> much faster does an object cool when surrounded by moving air? </w:t>
      </w:r>
      <w:r w:rsidR="00F63945">
        <w:rPr>
          <w:bCs/>
          <w:sz w:val="24"/>
        </w:rPr>
        <w:t xml:space="preserve"> </w:t>
      </w:r>
      <w:r>
        <w:rPr>
          <w:bCs/>
          <w:sz w:val="24"/>
        </w:rPr>
        <w:t>If available, they use liquid crystal forehead thermometers to compare cooling rates.</w:t>
      </w:r>
    </w:p>
    <w:p w:rsidR="008C5A92" w:rsidRDefault="008C5A92">
      <w:pPr>
        <w:rPr>
          <w:b/>
          <w:bCs/>
          <w:color w:val="E36C0A" w:themeColor="accent6" w:themeShade="BF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CFB239" wp14:editId="11F50808">
            <wp:simplePos x="0" y="0"/>
            <wp:positionH relativeFrom="column">
              <wp:posOffset>740410</wp:posOffset>
            </wp:positionH>
            <wp:positionV relativeFrom="paragraph">
              <wp:posOffset>1100455</wp:posOffset>
            </wp:positionV>
            <wp:extent cx="4535170" cy="2550795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4EB">
        <w:rPr>
          <w:bCs/>
          <w:sz w:val="24"/>
        </w:rPr>
        <w:t>An additional activity provides guidance for students to find out the answers to one or more research questions about turbine cooling systems</w:t>
      </w:r>
      <w:r w:rsidR="007D7480">
        <w:rPr>
          <w:bCs/>
          <w:sz w:val="24"/>
        </w:rPr>
        <w:t xml:space="preserve">, as well as </w:t>
      </w:r>
      <w:r w:rsidR="008524EB">
        <w:rPr>
          <w:bCs/>
          <w:sz w:val="24"/>
        </w:rPr>
        <w:t>jet engines in general.</w:t>
      </w:r>
      <w:r w:rsidR="00A20C43">
        <w:rPr>
          <w:bCs/>
          <w:sz w:val="24"/>
        </w:rPr>
        <w:br/>
      </w:r>
      <w:r w:rsidR="00A20C43">
        <w:rPr>
          <w:b/>
          <w:bCs/>
          <w:color w:val="E36C0A" w:themeColor="accent6" w:themeShade="BF"/>
          <w:sz w:val="24"/>
        </w:rPr>
        <w:br/>
      </w:r>
    </w:p>
    <w:p w:rsidR="008C5A92" w:rsidRDefault="008C5A92">
      <w:pPr>
        <w:rPr>
          <w:b/>
          <w:bCs/>
          <w:color w:val="E36C0A" w:themeColor="accent6" w:themeShade="BF"/>
          <w:sz w:val="24"/>
        </w:rPr>
      </w:pPr>
    </w:p>
    <w:p w:rsidR="008C5A92" w:rsidRDefault="008C5A92">
      <w:pPr>
        <w:rPr>
          <w:b/>
          <w:bCs/>
          <w:color w:val="E36C0A" w:themeColor="accent6" w:themeShade="BF"/>
          <w:sz w:val="24"/>
        </w:rPr>
      </w:pPr>
      <w:bookmarkStart w:id="0" w:name="_GoBack"/>
      <w:bookmarkEnd w:id="0"/>
    </w:p>
    <w:p w:rsidR="00277171" w:rsidRPr="007F0514" w:rsidRDefault="007F0514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t>Learning O</w:t>
      </w:r>
      <w:r w:rsidR="00903447">
        <w:rPr>
          <w:b/>
          <w:bCs/>
          <w:color w:val="E36C0A" w:themeColor="accent6" w:themeShade="BF"/>
          <w:sz w:val="24"/>
        </w:rPr>
        <w:t>utcome</w:t>
      </w:r>
    </w:p>
    <w:p w:rsidR="00277171" w:rsidRPr="008524EB" w:rsidRDefault="00277171" w:rsidP="00277171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Students</w:t>
      </w:r>
      <w:r w:rsidR="008524EB">
        <w:rPr>
          <w:bCs/>
          <w:sz w:val="24"/>
        </w:rPr>
        <w:t xml:space="preserve"> </w:t>
      </w:r>
      <w:r w:rsidR="00D145CB">
        <w:rPr>
          <w:bCs/>
          <w:sz w:val="24"/>
        </w:rPr>
        <w:t xml:space="preserve">learn how to </w:t>
      </w:r>
      <w:r w:rsidR="008524EB">
        <w:rPr>
          <w:bCs/>
          <w:sz w:val="24"/>
        </w:rPr>
        <w:t>compare the rates of cooling of an object when surrounded by cooling air, and when not surrounded by cooling air</w:t>
      </w:r>
      <w:r w:rsidR="002442EA">
        <w:rPr>
          <w:bCs/>
          <w:sz w:val="24"/>
        </w:rPr>
        <w:t>.</w:t>
      </w:r>
    </w:p>
    <w:p w:rsidR="008524EB" w:rsidRPr="00277171" w:rsidRDefault="008524EB" w:rsidP="007D7480">
      <w:pPr>
        <w:pStyle w:val="ListParagraph"/>
        <w:rPr>
          <w:b/>
          <w:bCs/>
          <w:sz w:val="24"/>
        </w:rPr>
      </w:pPr>
    </w:p>
    <w:p w:rsidR="008C5A92" w:rsidRDefault="008C5A92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br w:type="page"/>
      </w:r>
    </w:p>
    <w:p w:rsidR="00903447" w:rsidRPr="007F0514" w:rsidRDefault="00437692" w:rsidP="00903447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lastRenderedPageBreak/>
        <w:t xml:space="preserve">Each </w:t>
      </w:r>
      <w:r w:rsidR="007D7480">
        <w:rPr>
          <w:b/>
          <w:bCs/>
          <w:color w:val="E36C0A" w:themeColor="accent6" w:themeShade="BF"/>
          <w:sz w:val="24"/>
        </w:rPr>
        <w:t xml:space="preserve">pair </w:t>
      </w:r>
      <w:r>
        <w:rPr>
          <w:b/>
          <w:bCs/>
          <w:color w:val="E36C0A" w:themeColor="accent6" w:themeShade="BF"/>
          <w:sz w:val="24"/>
        </w:rPr>
        <w:t xml:space="preserve">of students </w:t>
      </w:r>
      <w:r w:rsidR="00903447">
        <w:rPr>
          <w:b/>
          <w:bCs/>
          <w:color w:val="E36C0A" w:themeColor="accent6" w:themeShade="BF"/>
          <w:sz w:val="24"/>
        </w:rPr>
        <w:t>will need</w:t>
      </w:r>
    </w:p>
    <w:p w:rsidR="00903447" w:rsidRDefault="00437692" w:rsidP="00903447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>1 copy of the pupil worksheet</w:t>
      </w:r>
      <w:r w:rsidR="007D7480">
        <w:rPr>
          <w:bCs/>
          <w:sz w:val="24"/>
        </w:rPr>
        <w:t xml:space="preserve"> and group challenge sheet</w:t>
      </w:r>
    </w:p>
    <w:p w:rsidR="00903447" w:rsidRPr="00437692" w:rsidRDefault="00437692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1 copy of the peer assessment sheet</w:t>
      </w:r>
    </w:p>
    <w:p w:rsidR="00437692" w:rsidRPr="0045309C" w:rsidRDefault="00AD3D87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H</w:t>
      </w:r>
      <w:r w:rsidR="00437692">
        <w:rPr>
          <w:bCs/>
          <w:sz w:val="24"/>
        </w:rPr>
        <w:t>elp sheet (optional)</w:t>
      </w:r>
    </w:p>
    <w:p w:rsidR="0030055C" w:rsidRPr="0030055C" w:rsidRDefault="0045309C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 w:rsidRPr="002E3ECB">
        <w:rPr>
          <w:bCs/>
          <w:sz w:val="24"/>
        </w:rPr>
        <w:t xml:space="preserve">Access to an electronic version of the </w:t>
      </w:r>
      <w:r w:rsidR="002E3ECB" w:rsidRPr="002E3ECB">
        <w:rPr>
          <w:bCs/>
          <w:sz w:val="24"/>
        </w:rPr>
        <w:t xml:space="preserve">image bank </w:t>
      </w:r>
      <w:r w:rsidR="000D1E95">
        <w:rPr>
          <w:bCs/>
          <w:sz w:val="24"/>
        </w:rPr>
        <w:t>Presentation</w:t>
      </w:r>
      <w:r w:rsidR="002E3ECB">
        <w:rPr>
          <w:bCs/>
          <w:sz w:val="24"/>
        </w:rPr>
        <w:t xml:space="preserve"> file</w:t>
      </w:r>
      <w:r w:rsidR="00D6252B">
        <w:rPr>
          <w:bCs/>
          <w:sz w:val="24"/>
        </w:rPr>
        <w:t xml:space="preserve"> (optional)</w:t>
      </w:r>
    </w:p>
    <w:p w:rsidR="0030055C" w:rsidRPr="0030055C" w:rsidRDefault="0030055C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Liquid crystal forehead thermometer, or ordinary alcohol lab thermometer if not available</w:t>
      </w:r>
    </w:p>
    <w:p w:rsidR="0030055C" w:rsidRPr="00DE170A" w:rsidRDefault="0030055C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Warm object eg beaker of warm water, or metal block warmed in hot water</w:t>
      </w:r>
    </w:p>
    <w:p w:rsidR="00DE170A" w:rsidRPr="0030055C" w:rsidRDefault="00DE170A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Source of moving air, such as fan or hair dryer on cold setting</w:t>
      </w:r>
    </w:p>
    <w:p w:rsidR="0030055C" w:rsidRPr="0030055C" w:rsidRDefault="0030055C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Timer</w:t>
      </w:r>
    </w:p>
    <w:p w:rsidR="0030055C" w:rsidRPr="005D58C1" w:rsidRDefault="0030055C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Access to the Internet and/or text books that refer to jet engines</w:t>
      </w:r>
    </w:p>
    <w:p w:rsidR="005D58C1" w:rsidRPr="009A6277" w:rsidRDefault="005D58C1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Poster-making equipment (optional)</w:t>
      </w:r>
    </w:p>
    <w:p w:rsidR="009A6277" w:rsidRDefault="009A6277" w:rsidP="009A6277">
      <w:pPr>
        <w:pStyle w:val="ListParagraph"/>
        <w:rPr>
          <w:b/>
          <w:color w:val="E36C0A" w:themeColor="accent6" w:themeShade="BF"/>
          <w:sz w:val="24"/>
          <w:szCs w:val="24"/>
        </w:rPr>
      </w:pPr>
    </w:p>
    <w:p w:rsidR="008C5A92" w:rsidRDefault="008C5A92" w:rsidP="008C5A92">
      <w:pPr>
        <w:pStyle w:val="ListParagraph"/>
        <w:ind w:left="0"/>
        <w:rPr>
          <w:b/>
          <w:color w:val="E36C0A" w:themeColor="accent6" w:themeShade="BF"/>
          <w:sz w:val="24"/>
          <w:szCs w:val="24"/>
        </w:rPr>
      </w:pPr>
    </w:p>
    <w:p w:rsidR="009A6277" w:rsidRPr="009A6277" w:rsidRDefault="009A6277" w:rsidP="008C5A92">
      <w:pPr>
        <w:pStyle w:val="ListParagraph"/>
        <w:ind w:left="0"/>
        <w:rPr>
          <w:b/>
          <w:color w:val="E36C0A" w:themeColor="accent6" w:themeShade="BF"/>
          <w:sz w:val="24"/>
          <w:szCs w:val="24"/>
        </w:rPr>
      </w:pPr>
      <w:r w:rsidRPr="009A6277">
        <w:rPr>
          <w:b/>
          <w:color w:val="E36C0A" w:themeColor="accent6" w:themeShade="BF"/>
          <w:sz w:val="24"/>
          <w:szCs w:val="24"/>
        </w:rPr>
        <w:t>Web link</w:t>
      </w:r>
    </w:p>
    <w:p w:rsidR="009A6277" w:rsidRPr="009A6277" w:rsidRDefault="009A6277" w:rsidP="008C5A92">
      <w:pPr>
        <w:rPr>
          <w:sz w:val="24"/>
          <w:szCs w:val="24"/>
        </w:rPr>
      </w:pPr>
      <w:r w:rsidRPr="009A6277">
        <w:rPr>
          <w:sz w:val="24"/>
          <w:szCs w:val="24"/>
        </w:rPr>
        <w:t>Rolls Royce journey through a jet engine (referred to in the Pupil sheets</w:t>
      </w:r>
      <w:proofErr w:type="gramStart"/>
      <w:r w:rsidRPr="009A6277">
        <w:rPr>
          <w:sz w:val="24"/>
          <w:szCs w:val="24"/>
        </w:rPr>
        <w:t>)</w:t>
      </w:r>
      <w:proofErr w:type="gramEnd"/>
      <w:r w:rsidRPr="009A6277">
        <w:rPr>
          <w:sz w:val="24"/>
          <w:szCs w:val="24"/>
        </w:rPr>
        <w:br/>
      </w:r>
      <w:hyperlink r:id="rId11" w:history="1">
        <w:r w:rsidRPr="009A6277">
          <w:rPr>
            <w:rStyle w:val="Hyperlink"/>
            <w:sz w:val="24"/>
            <w:szCs w:val="24"/>
          </w:rPr>
          <w:t>http://www.rolls-royce.com/interactive_games/journey03/</w:t>
        </w:r>
      </w:hyperlink>
    </w:p>
    <w:p w:rsidR="009A6277" w:rsidRPr="009A6277" w:rsidRDefault="009A6277" w:rsidP="009A6277">
      <w:pPr>
        <w:rPr>
          <w:b/>
          <w:bCs/>
          <w:sz w:val="24"/>
        </w:rPr>
      </w:pPr>
    </w:p>
    <w:p w:rsidR="008C5A92" w:rsidRDefault="008C5A92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br w:type="page"/>
      </w:r>
    </w:p>
    <w:p w:rsidR="003527E9" w:rsidRPr="007F0514" w:rsidRDefault="001B010B" w:rsidP="003527E9">
      <w:pPr>
        <w:rPr>
          <w:b/>
          <w:bCs/>
          <w:color w:val="E36C0A" w:themeColor="accent6" w:themeShade="BF"/>
          <w:sz w:val="24"/>
        </w:rPr>
      </w:pPr>
      <w:r w:rsidRPr="007F0514">
        <w:rPr>
          <w:b/>
          <w:bCs/>
          <w:color w:val="E36C0A" w:themeColor="accent6" w:themeShade="BF"/>
          <w:sz w:val="24"/>
        </w:rPr>
        <w:lastRenderedPageBreak/>
        <w:t>Possible L</w:t>
      </w:r>
      <w:r w:rsidR="003527E9" w:rsidRPr="007F0514">
        <w:rPr>
          <w:b/>
          <w:bCs/>
          <w:color w:val="E36C0A" w:themeColor="accent6" w:themeShade="BF"/>
          <w:sz w:val="24"/>
        </w:rPr>
        <w:t xml:space="preserve">esson </w:t>
      </w:r>
      <w:r w:rsidRPr="007F0514">
        <w:rPr>
          <w:b/>
          <w:bCs/>
          <w:color w:val="E36C0A" w:themeColor="accent6" w:themeShade="BF"/>
          <w:sz w:val="24"/>
        </w:rPr>
        <w:t>Activities</w:t>
      </w:r>
    </w:p>
    <w:p w:rsidR="00CE2CAF" w:rsidRPr="00F23952" w:rsidRDefault="00CE2CAF" w:rsidP="00F2395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F23952">
        <w:rPr>
          <w:b/>
          <w:sz w:val="24"/>
          <w:szCs w:val="24"/>
        </w:rPr>
        <w:t>Starter activity</w:t>
      </w:r>
    </w:p>
    <w:p w:rsidR="00F23952" w:rsidRPr="00F23952" w:rsidRDefault="00CE2CAF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 w:rsidRPr="00D1414D">
        <w:rPr>
          <w:rFonts w:cs="Times New Roman"/>
          <w:sz w:val="24"/>
          <w:szCs w:val="24"/>
        </w:rPr>
        <w:t xml:space="preserve">Show the </w:t>
      </w:r>
      <w:r w:rsidR="003C3EC9">
        <w:rPr>
          <w:rFonts w:cs="Times New Roman"/>
          <w:sz w:val="24"/>
          <w:szCs w:val="24"/>
        </w:rPr>
        <w:t>anima</w:t>
      </w:r>
      <w:r w:rsidR="003C3EC9" w:rsidRPr="00F23952">
        <w:rPr>
          <w:rFonts w:cs="Times New Roman"/>
          <w:sz w:val="24"/>
          <w:szCs w:val="24"/>
        </w:rPr>
        <w:t xml:space="preserve">tion </w:t>
      </w:r>
      <w:r w:rsidR="00F23952" w:rsidRPr="00F23952">
        <w:rPr>
          <w:rFonts w:cs="Times New Roman"/>
          <w:sz w:val="24"/>
          <w:szCs w:val="24"/>
        </w:rPr>
        <w:t>‘</w:t>
      </w:r>
      <w:r w:rsidR="00AD54B6">
        <w:rPr>
          <w:rFonts w:cs="Times New Roman"/>
          <w:sz w:val="24"/>
          <w:szCs w:val="24"/>
        </w:rPr>
        <w:t>Jet plight</w:t>
      </w:r>
      <w:r w:rsidR="00F23952" w:rsidRPr="00F23952">
        <w:rPr>
          <w:rFonts w:cs="Times New Roman"/>
          <w:sz w:val="24"/>
          <w:szCs w:val="24"/>
        </w:rPr>
        <w:t>’ to the class.</w:t>
      </w:r>
      <w:r w:rsidR="003C3EC9" w:rsidRPr="00F23952">
        <w:rPr>
          <w:rFonts w:cs="Times New Roman"/>
          <w:sz w:val="24"/>
          <w:szCs w:val="24"/>
        </w:rPr>
        <w:t xml:space="preserve"> </w:t>
      </w:r>
      <w:hyperlink r:id="rId12" w:history="1">
        <w:r w:rsidR="00AD54B6" w:rsidRPr="00680396">
          <w:rPr>
            <w:rStyle w:val="Hyperlink"/>
            <w:rFonts w:cs="Times New Roman"/>
            <w:sz w:val="24"/>
            <w:szCs w:val="24"/>
          </w:rPr>
          <w:t>www.oxfordsparks.net/jet</w:t>
        </w:r>
      </w:hyperlink>
      <w:r w:rsidR="00AD54B6">
        <w:rPr>
          <w:rFonts w:cs="Times New Roman"/>
          <w:sz w:val="24"/>
          <w:szCs w:val="24"/>
        </w:rPr>
        <w:t xml:space="preserve"> </w:t>
      </w:r>
    </w:p>
    <w:p w:rsidR="00C857A2" w:rsidRPr="00C857A2" w:rsidRDefault="00F23952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="003C3EC9" w:rsidRPr="00F23952">
        <w:rPr>
          <w:rFonts w:cs="Times New Roman"/>
          <w:sz w:val="24"/>
          <w:szCs w:val="24"/>
        </w:rPr>
        <w:t xml:space="preserve">epeat the viewing, focusing on the section </w:t>
      </w:r>
      <w:r>
        <w:rPr>
          <w:rFonts w:cs="Times New Roman"/>
          <w:sz w:val="24"/>
          <w:szCs w:val="24"/>
        </w:rPr>
        <w:t>from</w:t>
      </w:r>
      <w:r w:rsidR="003C3EC9" w:rsidRPr="00F23952">
        <w:rPr>
          <w:rFonts w:cs="Times New Roman"/>
          <w:sz w:val="24"/>
          <w:szCs w:val="24"/>
        </w:rPr>
        <w:t xml:space="preserve"> 0:44 to 1:25, which explains</w:t>
      </w:r>
      <w:r w:rsidR="0030055C">
        <w:rPr>
          <w:rFonts w:cs="Times New Roman"/>
          <w:sz w:val="24"/>
          <w:szCs w:val="24"/>
        </w:rPr>
        <w:t xml:space="preserve"> that a great deal of jet engine research focuses on keeping the jet engine cool, and describes the functions of jet engine components.</w:t>
      </w:r>
    </w:p>
    <w:p w:rsidR="00CE2CAF" w:rsidRPr="00F23952" w:rsidRDefault="00CE2CAF" w:rsidP="0030055C">
      <w:pPr>
        <w:pStyle w:val="ListParagraph"/>
        <w:ind w:left="1080"/>
        <w:rPr>
          <w:rFonts w:cs="Times New Roman"/>
          <w:b/>
          <w:sz w:val="24"/>
          <w:szCs w:val="24"/>
        </w:rPr>
      </w:pPr>
    </w:p>
    <w:p w:rsidR="00CE2CAF" w:rsidRPr="00C857A2" w:rsidRDefault="00CE2CAF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Main activity</w:t>
      </w:r>
    </w:p>
    <w:p w:rsidR="0030055C" w:rsidRDefault="00DE170A" w:rsidP="0030055C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Allow students time to read the first page of the pupil worksheet, which emphasizes key points from the animation and introduces the investigation.</w:t>
      </w:r>
    </w:p>
    <w:p w:rsidR="00DE170A" w:rsidRDefault="00DE170A" w:rsidP="0030055C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Student </w:t>
      </w:r>
      <w:r w:rsidR="005D58C1">
        <w:rPr>
          <w:rFonts w:cs="Times New Roman"/>
          <w:sz w:val="24"/>
          <w:szCs w:val="24"/>
        </w:rPr>
        <w:t xml:space="preserve">groups </w:t>
      </w:r>
      <w:r>
        <w:rPr>
          <w:rFonts w:cs="Times New Roman"/>
          <w:sz w:val="24"/>
          <w:szCs w:val="24"/>
        </w:rPr>
        <w:t xml:space="preserve">follow the guidance on the </w:t>
      </w:r>
      <w:r>
        <w:rPr>
          <w:rFonts w:cs="Times New Roman"/>
          <w:i/>
          <w:sz w:val="24"/>
          <w:szCs w:val="24"/>
        </w:rPr>
        <w:t xml:space="preserve">Group challenge </w:t>
      </w:r>
      <w:r>
        <w:rPr>
          <w:rFonts w:cs="Times New Roman"/>
          <w:sz w:val="24"/>
          <w:szCs w:val="24"/>
        </w:rPr>
        <w:t xml:space="preserve">page of the pupil worksheet to design and carry out an investigation to answer the question </w:t>
      </w:r>
      <w:proofErr w:type="gramStart"/>
      <w:r>
        <w:rPr>
          <w:rFonts w:cs="Times New Roman"/>
          <w:i/>
          <w:sz w:val="24"/>
          <w:szCs w:val="24"/>
        </w:rPr>
        <w:t>How</w:t>
      </w:r>
      <w:proofErr w:type="gramEnd"/>
      <w:r>
        <w:rPr>
          <w:rFonts w:cs="Times New Roman"/>
          <w:i/>
          <w:sz w:val="24"/>
          <w:szCs w:val="24"/>
        </w:rPr>
        <w:t xml:space="preserve"> much faster does an object cool when surrounded by moving air</w:t>
      </w:r>
      <w:r w:rsidRPr="00DE170A">
        <w:rPr>
          <w:rFonts w:cs="Times New Roman"/>
          <w:i/>
          <w:sz w:val="24"/>
          <w:szCs w:val="24"/>
        </w:rPr>
        <w:t xml:space="preserve">? </w:t>
      </w:r>
      <w:r w:rsidRPr="00DE170A">
        <w:rPr>
          <w:rFonts w:cs="Times New Roman"/>
          <w:sz w:val="24"/>
          <w:szCs w:val="24"/>
        </w:rPr>
        <w:t xml:space="preserve">If using liquid crystal forehead thermometers, they can only measure the rate of cooling over a temperature range between around 40 </w:t>
      </w:r>
      <w:r w:rsidRPr="00DE170A">
        <w:rPr>
          <w:rFonts w:ascii="Times New Roman" w:hAnsi="Times New Roman" w:cs="Times New Roman"/>
          <w:sz w:val="24"/>
          <w:szCs w:val="24"/>
        </w:rPr>
        <w:t>º</w:t>
      </w:r>
      <w:r w:rsidRPr="00DE170A">
        <w:rPr>
          <w:rFonts w:cs="Times New Roman"/>
          <w:sz w:val="24"/>
          <w:szCs w:val="24"/>
        </w:rPr>
        <w:t>C</w:t>
      </w:r>
      <w:r w:rsidR="00D145CB">
        <w:rPr>
          <w:rFonts w:cs="Times New Roman"/>
          <w:sz w:val="24"/>
          <w:szCs w:val="24"/>
        </w:rPr>
        <w:t xml:space="preserve"> to </w:t>
      </w:r>
      <w:r w:rsidR="00D145CB" w:rsidRPr="00DE170A">
        <w:rPr>
          <w:rFonts w:cs="Times New Roman"/>
          <w:sz w:val="24"/>
          <w:szCs w:val="24"/>
        </w:rPr>
        <w:t xml:space="preserve">34 </w:t>
      </w:r>
      <w:r w:rsidR="00D145CB" w:rsidRPr="00DE170A">
        <w:rPr>
          <w:rFonts w:ascii="Times New Roman" w:hAnsi="Times New Roman" w:cs="Times New Roman"/>
          <w:sz w:val="24"/>
          <w:szCs w:val="24"/>
        </w:rPr>
        <w:t>º</w:t>
      </w:r>
      <w:r w:rsidR="00D145CB">
        <w:rPr>
          <w:rFonts w:cs="Times New Roman"/>
          <w:sz w:val="24"/>
          <w:szCs w:val="24"/>
        </w:rPr>
        <w:t>C</w:t>
      </w:r>
      <w:r w:rsidRPr="00DE170A">
        <w:rPr>
          <w:rFonts w:cs="Times New Roman"/>
          <w:sz w:val="24"/>
          <w:szCs w:val="24"/>
        </w:rPr>
        <w:t xml:space="preserve">. It is simpler to use a conventional lab thermometer to ensure water is supplied at a suitable starting temperature. It is not </w:t>
      </w:r>
      <w:r>
        <w:rPr>
          <w:rFonts w:cs="Times New Roman"/>
          <w:sz w:val="24"/>
          <w:szCs w:val="24"/>
        </w:rPr>
        <w:t xml:space="preserve">straightforward </w:t>
      </w:r>
      <w:r w:rsidRPr="00DE170A">
        <w:rPr>
          <w:rFonts w:cs="Times New Roman"/>
          <w:sz w:val="24"/>
          <w:szCs w:val="24"/>
        </w:rPr>
        <w:t>to read the temperature on a liquid crystal thermometer – the temperature of the object is given by the middle coloured bar.</w:t>
      </w:r>
      <w:r>
        <w:rPr>
          <w:rFonts w:cs="Times New Roman"/>
          <w:sz w:val="24"/>
          <w:szCs w:val="24"/>
        </w:rPr>
        <w:t xml:space="preserve"> The purpose of using liquid crystal thermometers is to model the temperature measuring technique developed by Oxford researchers</w:t>
      </w:r>
      <w:r w:rsidR="00923CDD">
        <w:rPr>
          <w:rFonts w:cs="Times New Roman"/>
          <w:sz w:val="24"/>
          <w:szCs w:val="24"/>
        </w:rPr>
        <w:t xml:space="preserve"> – of course they use liquid crystals that show temperature changes at the temperatures of turbine blades</w:t>
      </w:r>
      <w:r>
        <w:rPr>
          <w:rFonts w:cs="Times New Roman"/>
          <w:sz w:val="24"/>
          <w:szCs w:val="24"/>
        </w:rPr>
        <w:t>. A help sheet is available on which students can record their findings.</w:t>
      </w:r>
    </w:p>
    <w:p w:rsidR="005D58C1" w:rsidRPr="005D58C1" w:rsidRDefault="00DE170A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Students can then complete one or more of the further research tasks on the </w:t>
      </w:r>
      <w:r>
        <w:rPr>
          <w:rFonts w:cs="Times New Roman"/>
          <w:i/>
          <w:sz w:val="24"/>
          <w:szCs w:val="24"/>
        </w:rPr>
        <w:t xml:space="preserve">Group challenge </w:t>
      </w:r>
      <w:r>
        <w:rPr>
          <w:rFonts w:cs="Times New Roman"/>
          <w:sz w:val="24"/>
          <w:szCs w:val="24"/>
        </w:rPr>
        <w:t>page of the worksheet. The questions are ramped, so the first question is suitable for all students, and the final question is designed to challenge the highest attaining students.</w:t>
      </w:r>
    </w:p>
    <w:p w:rsidR="00577ACA" w:rsidRPr="002E1B02" w:rsidRDefault="005D58C1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Students follow the guidance on the </w:t>
      </w:r>
      <w:r>
        <w:rPr>
          <w:rFonts w:cs="Times New Roman"/>
          <w:i/>
          <w:sz w:val="24"/>
          <w:szCs w:val="24"/>
        </w:rPr>
        <w:t xml:space="preserve">Group challenge </w:t>
      </w:r>
      <w:r>
        <w:rPr>
          <w:rFonts w:cs="Times New Roman"/>
          <w:sz w:val="24"/>
          <w:szCs w:val="24"/>
        </w:rPr>
        <w:t xml:space="preserve">sheet to plan how to communicate their findings to another group. </w:t>
      </w:r>
      <w:r w:rsidR="00577ACA">
        <w:rPr>
          <w:rFonts w:cs="Times New Roman"/>
          <w:sz w:val="24"/>
          <w:szCs w:val="24"/>
        </w:rPr>
        <w:br/>
      </w:r>
    </w:p>
    <w:p w:rsidR="00C857A2" w:rsidRPr="00C857A2" w:rsidRDefault="00C857A2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Plenary</w:t>
      </w:r>
    </w:p>
    <w:p w:rsidR="00C857A2" w:rsidRPr="00C857A2" w:rsidRDefault="00577ACA" w:rsidP="00C857A2">
      <w:pPr>
        <w:pStyle w:val="ListParagraph"/>
        <w:numPr>
          <w:ilvl w:val="0"/>
          <w:numId w:val="38"/>
        </w:numPr>
        <w:rPr>
          <w:rFonts w:cs="Times New Roman"/>
          <w:b/>
          <w:sz w:val="24"/>
          <w:szCs w:val="24"/>
        </w:rPr>
      </w:pPr>
      <w:r w:rsidRPr="00C857A2">
        <w:rPr>
          <w:rFonts w:cs="Times New Roman"/>
          <w:sz w:val="24"/>
          <w:szCs w:val="24"/>
        </w:rPr>
        <w:t>This involves</w:t>
      </w:r>
      <w:r w:rsidR="005D58C1">
        <w:rPr>
          <w:rFonts w:cs="Times New Roman"/>
          <w:sz w:val="24"/>
          <w:szCs w:val="24"/>
        </w:rPr>
        <w:t xml:space="preserve"> students communicating their findings to another group</w:t>
      </w:r>
      <w:r w:rsidRPr="00C857A2">
        <w:rPr>
          <w:rFonts w:cs="Times New Roman"/>
          <w:sz w:val="24"/>
          <w:szCs w:val="24"/>
        </w:rPr>
        <w:t>.</w:t>
      </w:r>
    </w:p>
    <w:p w:rsidR="00C857A2" w:rsidRDefault="005D58C1" w:rsidP="00C857A2">
      <w:pPr>
        <w:pStyle w:val="ListParagraph"/>
        <w:numPr>
          <w:ilvl w:val="0"/>
          <w:numId w:val="38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Groups </w:t>
      </w:r>
      <w:r w:rsidR="00577ACA" w:rsidRPr="00C857A2">
        <w:rPr>
          <w:rFonts w:cs="Times New Roman"/>
          <w:sz w:val="24"/>
          <w:szCs w:val="24"/>
        </w:rPr>
        <w:t xml:space="preserve">use the peer assessment sheet to guide them in assessing the work of </w:t>
      </w:r>
      <w:r>
        <w:rPr>
          <w:rFonts w:cs="Times New Roman"/>
          <w:sz w:val="24"/>
          <w:szCs w:val="24"/>
        </w:rPr>
        <w:t>an</w:t>
      </w:r>
      <w:r w:rsidR="00577ACA" w:rsidRPr="00C857A2">
        <w:rPr>
          <w:rFonts w:cs="Times New Roman"/>
          <w:sz w:val="24"/>
          <w:szCs w:val="24"/>
        </w:rPr>
        <w:t>other group.</w:t>
      </w:r>
    </w:p>
    <w:p w:rsidR="00C857A2" w:rsidRPr="00C857A2" w:rsidRDefault="00577ACA" w:rsidP="00C857A2">
      <w:pPr>
        <w:pStyle w:val="ListParagraph"/>
        <w:numPr>
          <w:ilvl w:val="0"/>
          <w:numId w:val="38"/>
        </w:numPr>
        <w:rPr>
          <w:b/>
        </w:rPr>
      </w:pPr>
      <w:r w:rsidRPr="00C857A2">
        <w:rPr>
          <w:rFonts w:cs="Times New Roman"/>
          <w:sz w:val="24"/>
          <w:szCs w:val="24"/>
        </w:rPr>
        <w:t xml:space="preserve">Allow time for groups to study the assessment sheet for their </w:t>
      </w:r>
      <w:r w:rsidR="00C21890" w:rsidRPr="00C857A2">
        <w:rPr>
          <w:rFonts w:cs="Times New Roman"/>
          <w:sz w:val="24"/>
          <w:szCs w:val="24"/>
        </w:rPr>
        <w:t xml:space="preserve">own </w:t>
      </w:r>
      <w:r w:rsidRPr="00C857A2">
        <w:rPr>
          <w:rFonts w:cs="Times New Roman"/>
          <w:sz w:val="24"/>
          <w:szCs w:val="24"/>
        </w:rPr>
        <w:t>work.</w:t>
      </w:r>
    </w:p>
    <w:p w:rsidR="00477E00" w:rsidRPr="005D58C1" w:rsidRDefault="00577ACA" w:rsidP="00C857A2">
      <w:pPr>
        <w:pStyle w:val="ListParagraph"/>
        <w:numPr>
          <w:ilvl w:val="0"/>
          <w:numId w:val="38"/>
        </w:numPr>
        <w:rPr>
          <w:b/>
        </w:rPr>
      </w:pPr>
      <w:r w:rsidRPr="00C857A2">
        <w:rPr>
          <w:rFonts w:cs="Times New Roman"/>
          <w:sz w:val="24"/>
          <w:szCs w:val="24"/>
        </w:rPr>
        <w:t>If you wish, show the animation again.</w:t>
      </w:r>
    </w:p>
    <w:p w:rsidR="005D58C1" w:rsidRDefault="005D58C1" w:rsidP="005D58C1">
      <w:pPr>
        <w:rPr>
          <w:b/>
        </w:rPr>
      </w:pPr>
    </w:p>
    <w:p w:rsidR="005D58C1" w:rsidRDefault="005D58C1" w:rsidP="005D58C1">
      <w:pPr>
        <w:rPr>
          <w:b/>
          <w:color w:val="E36C0A" w:themeColor="accent6" w:themeShade="BF"/>
          <w:sz w:val="24"/>
          <w:szCs w:val="24"/>
        </w:rPr>
      </w:pPr>
      <w:r w:rsidRPr="005D58C1">
        <w:rPr>
          <w:b/>
          <w:color w:val="E36C0A" w:themeColor="accent6" w:themeShade="BF"/>
          <w:sz w:val="24"/>
          <w:szCs w:val="24"/>
        </w:rPr>
        <w:t>Further suggestions</w:t>
      </w:r>
    </w:p>
    <w:p w:rsidR="005D58C1" w:rsidRDefault="005D58C1" w:rsidP="005D58C1">
      <w:pPr>
        <w:rPr>
          <w:sz w:val="24"/>
          <w:szCs w:val="24"/>
        </w:rPr>
      </w:pPr>
      <w:r>
        <w:rPr>
          <w:sz w:val="24"/>
          <w:szCs w:val="24"/>
        </w:rPr>
        <w:t xml:space="preserve">Use thermochromic paint (available from Amazon, as well as other suppliers) to demonstrate the cooling of a hot object of your choice. </w:t>
      </w:r>
    </w:p>
    <w:sectPr w:rsidR="005D58C1" w:rsidSect="008C5A92">
      <w:footerReference w:type="default" r:id="rId13"/>
      <w:pgSz w:w="11906" w:h="16838"/>
      <w:pgMar w:top="1134" w:right="1134" w:bottom="1134" w:left="1134" w:header="708" w:footer="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B40" w:rsidRDefault="00AF6B40" w:rsidP="00034199">
      <w:pPr>
        <w:spacing w:after="0" w:line="240" w:lineRule="auto"/>
      </w:pPr>
      <w:r>
        <w:separator/>
      </w:r>
    </w:p>
  </w:endnote>
  <w:endnote w:type="continuationSeparator" w:id="0">
    <w:p w:rsidR="00AF6B40" w:rsidRDefault="00AF6B40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10457"/>
      <w:docPartObj>
        <w:docPartGallery w:val="Page Numbers (Bottom of Page)"/>
        <w:docPartUnique/>
      </w:docPartObj>
    </w:sdtPr>
    <w:sdtEndPr/>
    <w:sdtContent>
      <w:p w:rsidR="00B01C97" w:rsidRDefault="008C5A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="00B01C97">
          <w:t xml:space="preserve"> of </w:t>
        </w:r>
        <w:r>
          <w:t>3</w:t>
        </w:r>
      </w:p>
    </w:sdtContent>
  </w:sdt>
  <w:p w:rsidR="008C5A92" w:rsidRDefault="008C5A92" w:rsidP="008C5A92">
    <w:pPr>
      <w:pStyle w:val="Footer"/>
      <w:rPr>
        <w:color w:val="E36C0A" w:themeColor="accent6" w:themeShade="BF"/>
      </w:rPr>
    </w:pPr>
    <w:r w:rsidRPr="00034199">
      <w:rPr>
        <w:noProof/>
      </w:rPr>
      <w:drawing>
        <wp:anchor distT="0" distB="0" distL="114300" distR="114300" simplePos="0" relativeHeight="251658240" behindDoc="0" locked="0" layoutInCell="1" allowOverlap="1" wp14:anchorId="58E82ECB" wp14:editId="5E581A28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E36C0A" w:themeColor="accent6" w:themeShade="BF"/>
      </w:rPr>
      <w:t>www.oxfordsparks.net/jet</w:t>
    </w:r>
  </w:p>
  <w:p w:rsidR="00E47528" w:rsidRDefault="00E47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B40" w:rsidRDefault="00AF6B40" w:rsidP="00034199">
      <w:pPr>
        <w:spacing w:after="0" w:line="240" w:lineRule="auto"/>
      </w:pPr>
      <w:r>
        <w:separator/>
      </w:r>
    </w:p>
  </w:footnote>
  <w:footnote w:type="continuationSeparator" w:id="0">
    <w:p w:rsidR="00AF6B40" w:rsidRDefault="00AF6B40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C4B01FD2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AC4F228">
      <w:start w:val="1"/>
      <w:numFmt w:val="decimal"/>
      <w:lvlText w:val="%3"/>
      <w:lvlJc w:val="left"/>
      <w:pPr>
        <w:ind w:left="1800" w:hanging="180"/>
      </w:pPr>
      <w:rPr>
        <w:rFonts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30"/>
  </w:num>
  <w:num w:numId="10">
    <w:abstractNumId w:val="32"/>
  </w:num>
  <w:num w:numId="11">
    <w:abstractNumId w:val="16"/>
  </w:num>
  <w:num w:numId="12">
    <w:abstractNumId w:val="8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8"/>
  </w:num>
  <w:num w:numId="17">
    <w:abstractNumId w:val="14"/>
  </w:num>
  <w:num w:numId="18">
    <w:abstractNumId w:val="9"/>
  </w:num>
  <w:num w:numId="19">
    <w:abstractNumId w:val="0"/>
  </w:num>
  <w:num w:numId="20">
    <w:abstractNumId w:val="20"/>
  </w:num>
  <w:num w:numId="21">
    <w:abstractNumId w:val="3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1"/>
  </w:num>
  <w:num w:numId="27">
    <w:abstractNumId w:val="34"/>
  </w:num>
  <w:num w:numId="28">
    <w:abstractNumId w:val="31"/>
  </w:num>
  <w:num w:numId="29">
    <w:abstractNumId w:val="22"/>
  </w:num>
  <w:num w:numId="30">
    <w:abstractNumId w:val="12"/>
  </w:num>
  <w:num w:numId="31">
    <w:abstractNumId w:val="24"/>
  </w:num>
  <w:num w:numId="32">
    <w:abstractNumId w:val="11"/>
  </w:num>
  <w:num w:numId="33">
    <w:abstractNumId w:val="29"/>
  </w:num>
  <w:num w:numId="34">
    <w:abstractNumId w:val="13"/>
  </w:num>
  <w:num w:numId="35">
    <w:abstractNumId w:val="26"/>
  </w:num>
  <w:num w:numId="36">
    <w:abstractNumId w:val="35"/>
  </w:num>
  <w:num w:numId="37">
    <w:abstractNumId w:val="5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E9"/>
    <w:rsid w:val="00006FD0"/>
    <w:rsid w:val="00022E31"/>
    <w:rsid w:val="00025B9D"/>
    <w:rsid w:val="00034199"/>
    <w:rsid w:val="0003462A"/>
    <w:rsid w:val="000504FC"/>
    <w:rsid w:val="0007280B"/>
    <w:rsid w:val="00073004"/>
    <w:rsid w:val="00081E7E"/>
    <w:rsid w:val="000850BB"/>
    <w:rsid w:val="000D1E95"/>
    <w:rsid w:val="000F1EDE"/>
    <w:rsid w:val="000F7D7E"/>
    <w:rsid w:val="00104396"/>
    <w:rsid w:val="001075C2"/>
    <w:rsid w:val="00110C4D"/>
    <w:rsid w:val="0015332B"/>
    <w:rsid w:val="0015433A"/>
    <w:rsid w:val="00171315"/>
    <w:rsid w:val="001B010B"/>
    <w:rsid w:val="001B3A27"/>
    <w:rsid w:val="001D36F1"/>
    <w:rsid w:val="001E5B73"/>
    <w:rsid w:val="00206132"/>
    <w:rsid w:val="002321C3"/>
    <w:rsid w:val="00236CC2"/>
    <w:rsid w:val="002442EA"/>
    <w:rsid w:val="00251388"/>
    <w:rsid w:val="00261103"/>
    <w:rsid w:val="002727D1"/>
    <w:rsid w:val="00277171"/>
    <w:rsid w:val="00287B15"/>
    <w:rsid w:val="0029773B"/>
    <w:rsid w:val="002B3216"/>
    <w:rsid w:val="002B6BED"/>
    <w:rsid w:val="002C4D67"/>
    <w:rsid w:val="002E1B02"/>
    <w:rsid w:val="002E3ECB"/>
    <w:rsid w:val="002F4D89"/>
    <w:rsid w:val="0030055C"/>
    <w:rsid w:val="00323145"/>
    <w:rsid w:val="00340D30"/>
    <w:rsid w:val="003452E3"/>
    <w:rsid w:val="003527E9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5280"/>
    <w:rsid w:val="003F19DF"/>
    <w:rsid w:val="004149A7"/>
    <w:rsid w:val="004346AE"/>
    <w:rsid w:val="00437692"/>
    <w:rsid w:val="004422AE"/>
    <w:rsid w:val="0045309C"/>
    <w:rsid w:val="004635A4"/>
    <w:rsid w:val="0046361C"/>
    <w:rsid w:val="00465370"/>
    <w:rsid w:val="00477E00"/>
    <w:rsid w:val="00483589"/>
    <w:rsid w:val="004863E8"/>
    <w:rsid w:val="004875FD"/>
    <w:rsid w:val="00493127"/>
    <w:rsid w:val="004A00DC"/>
    <w:rsid w:val="004B464A"/>
    <w:rsid w:val="004C229B"/>
    <w:rsid w:val="004C5383"/>
    <w:rsid w:val="004E7B36"/>
    <w:rsid w:val="005022B4"/>
    <w:rsid w:val="00505D95"/>
    <w:rsid w:val="0057229E"/>
    <w:rsid w:val="00577ACA"/>
    <w:rsid w:val="00587E16"/>
    <w:rsid w:val="005A2A82"/>
    <w:rsid w:val="005B1F3E"/>
    <w:rsid w:val="005C6091"/>
    <w:rsid w:val="005D58C1"/>
    <w:rsid w:val="005D5E5F"/>
    <w:rsid w:val="005F0747"/>
    <w:rsid w:val="00616037"/>
    <w:rsid w:val="00620DA0"/>
    <w:rsid w:val="0062270E"/>
    <w:rsid w:val="006350BE"/>
    <w:rsid w:val="0064006D"/>
    <w:rsid w:val="00654810"/>
    <w:rsid w:val="00657B56"/>
    <w:rsid w:val="00671F70"/>
    <w:rsid w:val="006A322B"/>
    <w:rsid w:val="006A43CC"/>
    <w:rsid w:val="006B7F15"/>
    <w:rsid w:val="006C320E"/>
    <w:rsid w:val="006C6DDF"/>
    <w:rsid w:val="006E584E"/>
    <w:rsid w:val="006E6FDA"/>
    <w:rsid w:val="006E70BA"/>
    <w:rsid w:val="00700D86"/>
    <w:rsid w:val="007100F6"/>
    <w:rsid w:val="0071272C"/>
    <w:rsid w:val="00717224"/>
    <w:rsid w:val="00731F54"/>
    <w:rsid w:val="0073582D"/>
    <w:rsid w:val="00742A0D"/>
    <w:rsid w:val="0075675A"/>
    <w:rsid w:val="007757FB"/>
    <w:rsid w:val="0078615C"/>
    <w:rsid w:val="007919C2"/>
    <w:rsid w:val="00796C11"/>
    <w:rsid w:val="007977EF"/>
    <w:rsid w:val="007D7480"/>
    <w:rsid w:val="007E69EA"/>
    <w:rsid w:val="007F0514"/>
    <w:rsid w:val="007F1068"/>
    <w:rsid w:val="007F5704"/>
    <w:rsid w:val="007F7038"/>
    <w:rsid w:val="00800DEE"/>
    <w:rsid w:val="00804651"/>
    <w:rsid w:val="00806672"/>
    <w:rsid w:val="008470EE"/>
    <w:rsid w:val="00850292"/>
    <w:rsid w:val="008524EB"/>
    <w:rsid w:val="008649F5"/>
    <w:rsid w:val="00880383"/>
    <w:rsid w:val="00885C46"/>
    <w:rsid w:val="008B0835"/>
    <w:rsid w:val="008C2834"/>
    <w:rsid w:val="008C5A92"/>
    <w:rsid w:val="008D3027"/>
    <w:rsid w:val="008D55F4"/>
    <w:rsid w:val="008F7D0C"/>
    <w:rsid w:val="00903447"/>
    <w:rsid w:val="00905CB9"/>
    <w:rsid w:val="00923CDD"/>
    <w:rsid w:val="00923D28"/>
    <w:rsid w:val="009253F4"/>
    <w:rsid w:val="0094405F"/>
    <w:rsid w:val="00947EB7"/>
    <w:rsid w:val="0095373E"/>
    <w:rsid w:val="00957595"/>
    <w:rsid w:val="00966694"/>
    <w:rsid w:val="009959EE"/>
    <w:rsid w:val="009A41AF"/>
    <w:rsid w:val="009A6277"/>
    <w:rsid w:val="009B2D64"/>
    <w:rsid w:val="009C1554"/>
    <w:rsid w:val="009C622E"/>
    <w:rsid w:val="00A05DF6"/>
    <w:rsid w:val="00A20A5A"/>
    <w:rsid w:val="00A20C43"/>
    <w:rsid w:val="00A2121D"/>
    <w:rsid w:val="00A218BC"/>
    <w:rsid w:val="00A5186D"/>
    <w:rsid w:val="00A575D4"/>
    <w:rsid w:val="00A6042E"/>
    <w:rsid w:val="00A71B6C"/>
    <w:rsid w:val="00A8254D"/>
    <w:rsid w:val="00A92D4C"/>
    <w:rsid w:val="00AB0A87"/>
    <w:rsid w:val="00AD3D87"/>
    <w:rsid w:val="00AD54B6"/>
    <w:rsid w:val="00AE466D"/>
    <w:rsid w:val="00AF6B40"/>
    <w:rsid w:val="00B01C97"/>
    <w:rsid w:val="00B334D3"/>
    <w:rsid w:val="00B35980"/>
    <w:rsid w:val="00B40B1E"/>
    <w:rsid w:val="00B53470"/>
    <w:rsid w:val="00B644B1"/>
    <w:rsid w:val="00B658CA"/>
    <w:rsid w:val="00B8402F"/>
    <w:rsid w:val="00B919A8"/>
    <w:rsid w:val="00BA3E84"/>
    <w:rsid w:val="00BB1B8A"/>
    <w:rsid w:val="00BB56B3"/>
    <w:rsid w:val="00BC6B47"/>
    <w:rsid w:val="00BF67F6"/>
    <w:rsid w:val="00C05CBF"/>
    <w:rsid w:val="00C21890"/>
    <w:rsid w:val="00C36225"/>
    <w:rsid w:val="00C40807"/>
    <w:rsid w:val="00C5020D"/>
    <w:rsid w:val="00C519F0"/>
    <w:rsid w:val="00C626F0"/>
    <w:rsid w:val="00C74D86"/>
    <w:rsid w:val="00C857A2"/>
    <w:rsid w:val="00C939A6"/>
    <w:rsid w:val="00CC707D"/>
    <w:rsid w:val="00CD059A"/>
    <w:rsid w:val="00CD0ED8"/>
    <w:rsid w:val="00CE07CC"/>
    <w:rsid w:val="00CE2CAF"/>
    <w:rsid w:val="00CE7D98"/>
    <w:rsid w:val="00D13A71"/>
    <w:rsid w:val="00D1414D"/>
    <w:rsid w:val="00D145CB"/>
    <w:rsid w:val="00D14F68"/>
    <w:rsid w:val="00D308B9"/>
    <w:rsid w:val="00D44187"/>
    <w:rsid w:val="00D52DB8"/>
    <w:rsid w:val="00D6252B"/>
    <w:rsid w:val="00D82D6F"/>
    <w:rsid w:val="00D903F5"/>
    <w:rsid w:val="00DA145A"/>
    <w:rsid w:val="00DA2167"/>
    <w:rsid w:val="00DE170A"/>
    <w:rsid w:val="00DE6B31"/>
    <w:rsid w:val="00DE7931"/>
    <w:rsid w:val="00E24308"/>
    <w:rsid w:val="00E37E10"/>
    <w:rsid w:val="00E43370"/>
    <w:rsid w:val="00E47453"/>
    <w:rsid w:val="00E47528"/>
    <w:rsid w:val="00E4765B"/>
    <w:rsid w:val="00E47971"/>
    <w:rsid w:val="00E62C73"/>
    <w:rsid w:val="00E96F57"/>
    <w:rsid w:val="00E97429"/>
    <w:rsid w:val="00EA4FDA"/>
    <w:rsid w:val="00EC0AC2"/>
    <w:rsid w:val="00EC130A"/>
    <w:rsid w:val="00EC3418"/>
    <w:rsid w:val="00EE0390"/>
    <w:rsid w:val="00EF6705"/>
    <w:rsid w:val="00F053E3"/>
    <w:rsid w:val="00F069D6"/>
    <w:rsid w:val="00F152D7"/>
    <w:rsid w:val="00F23952"/>
    <w:rsid w:val="00F23ADD"/>
    <w:rsid w:val="00F40D05"/>
    <w:rsid w:val="00F54329"/>
    <w:rsid w:val="00F63945"/>
    <w:rsid w:val="00F837F8"/>
    <w:rsid w:val="00FB2D66"/>
    <w:rsid w:val="00FD0588"/>
    <w:rsid w:val="00FD5665"/>
    <w:rsid w:val="00FF1095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oxfordsparks.net/j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lls-royce.com/interactive_games/journey03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501AFD-958E-42C2-B982-632738562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591</Words>
  <Characters>3371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Michaela Livingstone</cp:lastModifiedBy>
  <cp:revision>2</cp:revision>
  <cp:lastPrinted>2013-12-17T14:02:00Z</cp:lastPrinted>
  <dcterms:created xsi:type="dcterms:W3CDTF">2015-01-07T11:13:00Z</dcterms:created>
  <dcterms:modified xsi:type="dcterms:W3CDTF">2015-01-07T11:13:00Z</dcterms:modified>
</cp:coreProperties>
</file>