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9305E3" w:rsidP="00201AC2">
      <w:pPr>
        <w:spacing w:after="180"/>
        <w:rPr>
          <w:b/>
          <w:sz w:val="44"/>
          <w:szCs w:val="44"/>
        </w:rPr>
      </w:pPr>
      <w:r>
        <w:rPr>
          <w:b/>
          <w:sz w:val="44"/>
          <w:szCs w:val="44"/>
        </w:rPr>
        <w:t>The size of space</w:t>
      </w:r>
    </w:p>
    <w:p w:rsidR="00201AC2" w:rsidRDefault="00001169" w:rsidP="00201AC2">
      <w:pPr>
        <w:spacing w:after="180"/>
      </w:pPr>
      <w:r>
        <w:rPr>
          <w:noProof/>
          <w:lang w:eastAsia="en-GB"/>
        </w:rPr>
        <w:drawing>
          <wp:anchor distT="0" distB="0" distL="114300" distR="114300" simplePos="0" relativeHeight="251660288" behindDoc="1" locked="0" layoutInCell="1" allowOverlap="1">
            <wp:simplePos x="0" y="0"/>
            <wp:positionH relativeFrom="column">
              <wp:posOffset>3343531</wp:posOffset>
            </wp:positionH>
            <wp:positionV relativeFrom="paragraph">
              <wp:posOffset>281305</wp:posOffset>
            </wp:positionV>
            <wp:extent cx="2451100" cy="1692275"/>
            <wp:effectExtent l="0" t="0" r="6350" b="3175"/>
            <wp:wrapTight wrapText="bothSides">
              <wp:wrapPolygon edited="0">
                <wp:start x="0" y="0"/>
                <wp:lineTo x="0" y="21397"/>
                <wp:lineTo x="21488" y="21397"/>
                <wp:lineTo x="21488"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51100" cy="1692275"/>
                    </a:xfrm>
                    <a:prstGeom prst="rect">
                      <a:avLst/>
                    </a:prstGeom>
                    <a:noFill/>
                  </pic:spPr>
                </pic:pic>
              </a:graphicData>
            </a:graphic>
            <wp14:sizeRelH relativeFrom="margin">
              <wp14:pctWidth>0</wp14:pctWidth>
            </wp14:sizeRelH>
            <wp14:sizeRelV relativeFrom="margin">
              <wp14:pctHeight>0</wp14:pctHeight>
            </wp14:sizeRelV>
          </wp:anchor>
        </w:drawing>
      </w:r>
    </w:p>
    <w:p w:rsidR="00A74CDC" w:rsidRPr="00A74CDC" w:rsidRDefault="00A74CDC" w:rsidP="00A74CDC">
      <w:pPr>
        <w:spacing w:after="180"/>
      </w:pPr>
      <w:r w:rsidRPr="00A74CDC">
        <w:rPr>
          <w:lang w:val="en-US"/>
        </w:rPr>
        <w:t>Space is very, very big and hard to imagine.</w:t>
      </w:r>
    </w:p>
    <w:p w:rsidR="00A74CDC" w:rsidRPr="00A74CDC" w:rsidRDefault="00A74CDC" w:rsidP="00A74CDC">
      <w:pPr>
        <w:spacing w:after="180"/>
      </w:pPr>
      <w:r w:rsidRPr="00A74CDC">
        <w:rPr>
          <w:lang w:val="en-US"/>
        </w:rPr>
        <w:t xml:space="preserve">It is so big that an accurate picture of the Solar System does not fit into a book. </w:t>
      </w:r>
    </w:p>
    <w:p w:rsidR="00A74CDC" w:rsidRDefault="00A74CDC" w:rsidP="00A74CDC">
      <w:pPr>
        <w:spacing w:after="180"/>
        <w:rPr>
          <w:lang w:val="en-US"/>
        </w:rPr>
      </w:pPr>
      <w:r w:rsidRPr="00A74CDC">
        <w:rPr>
          <w:lang w:val="en-US"/>
        </w:rPr>
        <w:t>Pictures that we see of the Solar System are usually wrong.</w:t>
      </w:r>
      <w:r w:rsidR="00001169" w:rsidRPr="00001169">
        <w:rPr>
          <w:noProof/>
          <w:lang w:eastAsia="en-GB"/>
        </w:rPr>
        <w:t xml:space="preserve"> </w:t>
      </w:r>
    </w:p>
    <w:p w:rsidR="007C26E1" w:rsidRDefault="007C26E1" w:rsidP="00A74CDC">
      <w:pPr>
        <w:spacing w:after="180"/>
        <w:jc w:val="center"/>
      </w:pPr>
    </w:p>
    <w:p w:rsidR="00A74CDC" w:rsidRDefault="00A74CDC" w:rsidP="00201AC2">
      <w:pPr>
        <w:spacing w:after="180"/>
      </w:pPr>
    </w:p>
    <w:p w:rsidR="00A74CDC" w:rsidRDefault="00A74CDC">
      <w:pPr>
        <w:spacing w:after="200" w:line="276" w:lineRule="auto"/>
        <w:rPr>
          <w:lang w:val="en-US"/>
        </w:rPr>
      </w:pPr>
    </w:p>
    <w:p w:rsidR="00001169" w:rsidRDefault="00001169" w:rsidP="00A74CDC">
      <w:pPr>
        <w:spacing w:after="240"/>
        <w:rPr>
          <w:lang w:val="en-US"/>
        </w:rPr>
      </w:pPr>
    </w:p>
    <w:p w:rsidR="00001169" w:rsidRDefault="00001169" w:rsidP="00A74CDC">
      <w:pPr>
        <w:spacing w:after="240"/>
        <w:rPr>
          <w:lang w:val="en-US"/>
        </w:rPr>
      </w:pPr>
    </w:p>
    <w:p w:rsidR="00A74CDC" w:rsidRPr="00A74CDC" w:rsidRDefault="00A74CDC" w:rsidP="00A74CDC">
      <w:pPr>
        <w:spacing w:after="240"/>
      </w:pPr>
      <w:r w:rsidRPr="00A74CDC">
        <w:rPr>
          <w:lang w:val="en-US"/>
        </w:rPr>
        <w:t>1.</w:t>
      </w:r>
      <w:r>
        <w:rPr>
          <w:lang w:val="en-US"/>
        </w:rPr>
        <w:t xml:space="preserve"> </w:t>
      </w:r>
      <w:r w:rsidRPr="00A74CDC">
        <w:rPr>
          <w:lang w:val="en-US"/>
        </w:rPr>
        <w:t>How big is the Moon compared to the Earth?</w:t>
      </w:r>
    </w:p>
    <w:p w:rsidR="00201AC2" w:rsidRPr="00201AC2" w:rsidRDefault="00A74CDC" w:rsidP="00A74CDC">
      <w:pPr>
        <w:spacing w:after="240"/>
        <w:jc w:val="center"/>
        <w:rPr>
          <w:szCs w:val="18"/>
        </w:rPr>
      </w:pPr>
      <w:r>
        <w:rPr>
          <w:noProof/>
          <w:lang w:eastAsia="en-GB"/>
        </w:rPr>
        <w:drawing>
          <wp:inline distT="0" distB="0" distL="0" distR="0" wp14:anchorId="2050EBA9" wp14:editId="5B6D72C2">
            <wp:extent cx="5724525" cy="3607477"/>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0C1733.tmp"/>
                    <pic:cNvPicPr/>
                  </pic:nvPicPr>
                  <pic:blipFill>
                    <a:blip r:embed="rId8">
                      <a:extLst>
                        <a:ext uri="{28A0092B-C50C-407E-A947-70E740481C1C}">
                          <a14:useLocalDpi xmlns:a14="http://schemas.microsoft.com/office/drawing/2010/main" val="0"/>
                        </a:ext>
                      </a:extLst>
                    </a:blip>
                    <a:stretch>
                      <a:fillRect/>
                    </a:stretch>
                  </pic:blipFill>
                  <pic:spPr>
                    <a:xfrm>
                      <a:off x="0" y="0"/>
                      <a:ext cx="5785553" cy="3645935"/>
                    </a:xfrm>
                    <a:prstGeom prst="rect">
                      <a:avLst/>
                    </a:prstGeom>
                  </pic:spPr>
                </pic:pic>
              </a:graphicData>
            </a:graphic>
          </wp:inline>
        </w:drawing>
      </w:r>
    </w:p>
    <w:p w:rsidR="00201AC2" w:rsidRPr="00201AC2" w:rsidRDefault="00201AC2" w:rsidP="006F3279">
      <w:pPr>
        <w:spacing w:after="240"/>
        <w:rPr>
          <w:szCs w:val="18"/>
        </w:rPr>
      </w:pPr>
    </w:p>
    <w:p w:rsidR="00201AC2" w:rsidRDefault="00201AC2" w:rsidP="006F3279">
      <w:pPr>
        <w:spacing w:after="240"/>
        <w:rPr>
          <w:szCs w:val="18"/>
        </w:rPr>
      </w:pPr>
    </w:p>
    <w:p w:rsidR="00A74CDC" w:rsidRDefault="00A74CDC" w:rsidP="006F3279">
      <w:pPr>
        <w:spacing w:after="240"/>
        <w:rPr>
          <w:szCs w:val="18"/>
        </w:rPr>
      </w:pPr>
    </w:p>
    <w:p w:rsidR="00001169" w:rsidRDefault="00001169">
      <w:pPr>
        <w:spacing w:after="200" w:line="276" w:lineRule="auto"/>
        <w:rPr>
          <w:szCs w:val="18"/>
        </w:rPr>
      </w:pPr>
      <w:r>
        <w:rPr>
          <w:szCs w:val="18"/>
        </w:rPr>
        <w:br w:type="page"/>
      </w:r>
    </w:p>
    <w:p w:rsidR="00A74CDC" w:rsidRPr="00A74CDC" w:rsidRDefault="00A74CDC" w:rsidP="00A74CDC">
      <w:pPr>
        <w:spacing w:after="200" w:line="276" w:lineRule="auto"/>
        <w:rPr>
          <w:szCs w:val="18"/>
        </w:rPr>
      </w:pPr>
      <w:r>
        <w:rPr>
          <w:szCs w:val="18"/>
        </w:rPr>
        <w:lastRenderedPageBreak/>
        <w:t xml:space="preserve">2. </w:t>
      </w:r>
      <w:r w:rsidRPr="00A74CDC">
        <w:rPr>
          <w:szCs w:val="18"/>
          <w:lang w:val="en-US"/>
        </w:rPr>
        <w:t>How far is the Moon from the Earth?</w:t>
      </w:r>
    </w:p>
    <w:p w:rsidR="00A74CDC" w:rsidRDefault="00A74CDC" w:rsidP="00A74CDC">
      <w:pPr>
        <w:spacing w:after="200" w:line="276" w:lineRule="auto"/>
        <w:jc w:val="center"/>
        <w:rPr>
          <w:szCs w:val="18"/>
        </w:rPr>
      </w:pPr>
      <w:r>
        <w:rPr>
          <w:noProof/>
          <w:szCs w:val="18"/>
          <w:lang w:eastAsia="en-GB"/>
        </w:rPr>
        <w:drawing>
          <wp:inline distT="0" distB="0" distL="0" distR="0">
            <wp:extent cx="5743575" cy="1953554"/>
            <wp:effectExtent l="0" t="0" r="0" b="889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0CD687.tmp"/>
                    <pic:cNvPicPr/>
                  </pic:nvPicPr>
                  <pic:blipFill>
                    <a:blip r:embed="rId9">
                      <a:extLst>
                        <a:ext uri="{28A0092B-C50C-407E-A947-70E740481C1C}">
                          <a14:useLocalDpi xmlns:a14="http://schemas.microsoft.com/office/drawing/2010/main" val="0"/>
                        </a:ext>
                      </a:extLst>
                    </a:blip>
                    <a:stretch>
                      <a:fillRect/>
                    </a:stretch>
                  </pic:blipFill>
                  <pic:spPr>
                    <a:xfrm>
                      <a:off x="0" y="0"/>
                      <a:ext cx="5800206" cy="1972816"/>
                    </a:xfrm>
                    <a:prstGeom prst="rect">
                      <a:avLst/>
                    </a:prstGeom>
                  </pic:spPr>
                </pic:pic>
              </a:graphicData>
            </a:graphic>
          </wp:inline>
        </w:drawing>
      </w:r>
    </w:p>
    <w:p w:rsidR="00A74CDC" w:rsidRDefault="00A74CDC" w:rsidP="00A74CDC">
      <w:pPr>
        <w:spacing w:after="200" w:line="276" w:lineRule="auto"/>
        <w:jc w:val="center"/>
        <w:rPr>
          <w:szCs w:val="18"/>
        </w:rPr>
      </w:pPr>
    </w:p>
    <w:p w:rsidR="00A74CDC" w:rsidRDefault="00A74CDC">
      <w:pPr>
        <w:spacing w:after="200" w:line="276" w:lineRule="auto"/>
        <w:rPr>
          <w:szCs w:val="18"/>
        </w:rPr>
      </w:pPr>
    </w:p>
    <w:p w:rsidR="00381E16" w:rsidRDefault="00381E16">
      <w:pPr>
        <w:spacing w:after="200" w:line="276" w:lineRule="auto"/>
        <w:rPr>
          <w:szCs w:val="18"/>
        </w:rPr>
      </w:pPr>
    </w:p>
    <w:p w:rsidR="00A74CDC" w:rsidRPr="00A74CDC" w:rsidRDefault="00A74CDC" w:rsidP="00A74CDC">
      <w:pPr>
        <w:spacing w:after="200" w:line="276" w:lineRule="auto"/>
        <w:rPr>
          <w:szCs w:val="18"/>
        </w:rPr>
      </w:pPr>
      <w:r>
        <w:rPr>
          <w:szCs w:val="18"/>
        </w:rPr>
        <w:t xml:space="preserve">3. </w:t>
      </w:r>
      <w:r w:rsidRPr="00A74CDC">
        <w:rPr>
          <w:szCs w:val="18"/>
          <w:lang w:val="en-US"/>
        </w:rPr>
        <w:t>How big is the Earth</w:t>
      </w:r>
      <w:r>
        <w:rPr>
          <w:szCs w:val="18"/>
          <w:lang w:val="en-US"/>
        </w:rPr>
        <w:t xml:space="preserve"> </w:t>
      </w:r>
      <w:r w:rsidRPr="00A74CDC">
        <w:rPr>
          <w:szCs w:val="18"/>
          <w:lang w:val="en-US"/>
        </w:rPr>
        <w:t>compared to the Sun?</w:t>
      </w:r>
    </w:p>
    <w:p w:rsidR="00A74CDC" w:rsidRDefault="00A74CDC" w:rsidP="00A74CDC">
      <w:pPr>
        <w:spacing w:after="240"/>
        <w:jc w:val="center"/>
        <w:rPr>
          <w:szCs w:val="18"/>
        </w:rPr>
      </w:pPr>
      <w:r>
        <w:rPr>
          <w:noProof/>
          <w:szCs w:val="18"/>
          <w:lang w:eastAsia="en-GB"/>
        </w:rPr>
        <w:drawing>
          <wp:inline distT="0" distB="0" distL="0" distR="0">
            <wp:extent cx="5776223" cy="40195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20CCE37.tmp"/>
                    <pic:cNvPicPr/>
                  </pic:nvPicPr>
                  <pic:blipFill>
                    <a:blip r:embed="rId10">
                      <a:extLst>
                        <a:ext uri="{28A0092B-C50C-407E-A947-70E740481C1C}">
                          <a14:useLocalDpi xmlns:a14="http://schemas.microsoft.com/office/drawing/2010/main" val="0"/>
                        </a:ext>
                      </a:extLst>
                    </a:blip>
                    <a:stretch>
                      <a:fillRect/>
                    </a:stretch>
                  </pic:blipFill>
                  <pic:spPr>
                    <a:xfrm>
                      <a:off x="0" y="0"/>
                      <a:ext cx="5811438" cy="4044055"/>
                    </a:xfrm>
                    <a:prstGeom prst="rect">
                      <a:avLst/>
                    </a:prstGeom>
                  </pic:spPr>
                </pic:pic>
              </a:graphicData>
            </a:graphic>
          </wp:inline>
        </w:drawing>
      </w:r>
    </w:p>
    <w:p w:rsidR="00A74CDC" w:rsidRDefault="00A74CDC" w:rsidP="00A74CDC">
      <w:pPr>
        <w:spacing w:after="240"/>
        <w:jc w:val="center"/>
        <w:rPr>
          <w:szCs w:val="18"/>
        </w:rPr>
      </w:pPr>
    </w:p>
    <w:p w:rsidR="00A74CDC" w:rsidRDefault="00A74CDC" w:rsidP="00A74CDC">
      <w:pPr>
        <w:spacing w:after="240"/>
        <w:rPr>
          <w:szCs w:val="18"/>
        </w:rPr>
      </w:pPr>
    </w:p>
    <w:p w:rsidR="00001169" w:rsidRDefault="00001169">
      <w:pPr>
        <w:spacing w:after="200" w:line="276" w:lineRule="auto"/>
        <w:rPr>
          <w:szCs w:val="18"/>
        </w:rPr>
      </w:pPr>
      <w:r>
        <w:rPr>
          <w:szCs w:val="18"/>
        </w:rPr>
        <w:br w:type="page"/>
      </w:r>
    </w:p>
    <w:p w:rsidR="00A74CDC" w:rsidRPr="00A74CDC" w:rsidRDefault="00A74CDC" w:rsidP="00A74CDC">
      <w:pPr>
        <w:spacing w:after="240"/>
        <w:rPr>
          <w:szCs w:val="18"/>
        </w:rPr>
      </w:pPr>
      <w:r>
        <w:rPr>
          <w:szCs w:val="18"/>
        </w:rPr>
        <w:lastRenderedPageBreak/>
        <w:t xml:space="preserve">4. </w:t>
      </w:r>
      <w:r>
        <w:rPr>
          <w:szCs w:val="18"/>
          <w:lang w:val="en-US"/>
        </w:rPr>
        <w:t xml:space="preserve">How far is the Earth </w:t>
      </w:r>
      <w:r w:rsidRPr="00A74CDC">
        <w:rPr>
          <w:szCs w:val="18"/>
          <w:lang w:val="en-US"/>
        </w:rPr>
        <w:t>from the Sun?</w:t>
      </w:r>
    </w:p>
    <w:p w:rsidR="00A74CDC" w:rsidRPr="00201AC2" w:rsidRDefault="00381E16" w:rsidP="00A74CDC">
      <w:pPr>
        <w:spacing w:after="240"/>
        <w:jc w:val="center"/>
        <w:rPr>
          <w:szCs w:val="18"/>
        </w:rPr>
        <w:sectPr w:rsidR="00A74CDC" w:rsidRPr="00201AC2" w:rsidSect="00642ECD">
          <w:headerReference w:type="default" r:id="rId11"/>
          <w:footerReference w:type="default" r:id="rId12"/>
          <w:pgSz w:w="11906" w:h="16838" w:code="9"/>
          <w:pgMar w:top="1440" w:right="1440" w:bottom="1440" w:left="1440" w:header="709" w:footer="567" w:gutter="0"/>
          <w:cols w:space="708"/>
          <w:docGrid w:linePitch="360"/>
        </w:sectPr>
      </w:pPr>
      <w:r w:rsidRPr="00381E16">
        <w:rPr>
          <w:noProof/>
          <w:lang w:eastAsia="en-GB"/>
        </w:rPr>
        <mc:AlternateContent>
          <mc:Choice Requires="wps">
            <w:drawing>
              <wp:anchor distT="0" distB="0" distL="114300" distR="114300" simplePos="0" relativeHeight="251659264" behindDoc="0" locked="0" layoutInCell="1" allowOverlap="1" wp14:anchorId="1DFC4282" wp14:editId="667F22EA">
                <wp:simplePos x="0" y="0"/>
                <wp:positionH relativeFrom="column">
                  <wp:posOffset>3095625</wp:posOffset>
                </wp:positionH>
                <wp:positionV relativeFrom="paragraph">
                  <wp:posOffset>1898650</wp:posOffset>
                </wp:positionV>
                <wp:extent cx="2679312" cy="548852"/>
                <wp:effectExtent l="57150" t="95250" r="64135" b="41910"/>
                <wp:wrapNone/>
                <wp:docPr id="2" name="Right Arrow 1"/>
                <wp:cNvGraphicFramePr/>
                <a:graphic xmlns:a="http://schemas.openxmlformats.org/drawingml/2006/main">
                  <a:graphicData uri="http://schemas.microsoft.com/office/word/2010/wordprocessingShape">
                    <wps:wsp>
                      <wps:cNvSpPr/>
                      <wps:spPr>
                        <a:xfrm>
                          <a:off x="0" y="0"/>
                          <a:ext cx="2679312" cy="548852"/>
                        </a:xfrm>
                        <a:prstGeom prst="rightArrow">
                          <a:avLst>
                            <a:gd name="adj1" fmla="val 53370"/>
                            <a:gd name="adj2" fmla="val 50000"/>
                          </a:avLst>
                        </a:prstGeom>
                        <a:scene3d>
                          <a:camera prst="orthographicFront">
                            <a:rot lat="0" lon="0" rev="66000"/>
                          </a:camera>
                          <a:lightRig rig="threePt" dir="t"/>
                        </a:scene3d>
                      </wps:spPr>
                      <wps:style>
                        <a:lnRef idx="2">
                          <a:schemeClr val="accent1">
                            <a:shade val="50000"/>
                          </a:schemeClr>
                        </a:lnRef>
                        <a:fillRef idx="1">
                          <a:schemeClr val="accent1"/>
                        </a:fillRef>
                        <a:effectRef idx="0">
                          <a:schemeClr val="accent1"/>
                        </a:effectRef>
                        <a:fontRef idx="minor">
                          <a:schemeClr val="lt1"/>
                        </a:fontRef>
                      </wps:style>
                      <wps:txbx>
                        <w:txbxContent>
                          <w:p w:rsidR="00381E16" w:rsidRDefault="00381E16" w:rsidP="00381E16">
                            <w:pPr>
                              <w:pStyle w:val="NormalWeb"/>
                              <w:spacing w:before="0" w:beforeAutospacing="0" w:after="0" w:afterAutospacing="0"/>
                              <w:jc w:val="center"/>
                            </w:pPr>
                            <w:r>
                              <w:rPr>
                                <w:rFonts w:asciiTheme="minorHAnsi" w:hAnsi="Calibri" w:cstheme="minorBidi"/>
                                <w:color w:val="000000" w:themeColor="text1"/>
                                <w:kern w:val="24"/>
                                <w:sz w:val="28"/>
                                <w:szCs w:val="28"/>
                              </w:rPr>
                              <w:t>Six-and-a-half metres away</w:t>
                            </w:r>
                          </w:p>
                        </w:txbxContent>
                      </wps:txbx>
                      <wps:bodyPr tIns="0" bIns="0" rtlCol="0" anchor="ctr"/>
                    </wps:wsp>
                  </a:graphicData>
                </a:graphic>
              </wp:anchor>
            </w:drawing>
          </mc:Choice>
          <mc:Fallback>
            <w:pict>
              <v:shapetype w14:anchorId="1DFC428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 o:spid="_x0000_s1026" type="#_x0000_t13" style="position:absolute;left:0;text-align:left;margin-left:243.75pt;margin-top:149.5pt;width:210.95pt;height:43.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" adj="19388,5036" fillcolor="#4f81bd [3204]" strokecolor="#243f60 [1604]" strokeweight="2pt">
                <v:textbox inset=",0,,0">
                  <w:txbxContent>
                    <w:p w:rsidR="00381E16" w:rsidRDefault="00381E16" w:rsidP="00381E16">
                      <w:pPr>
                        <w:pStyle w:val="NormalWeb"/>
                        <w:spacing w:before="0" w:beforeAutospacing="0" w:after="0" w:afterAutospacing="0"/>
                        <w:jc w:val="center"/>
                      </w:pPr>
                      <w:r>
                        <w:rPr>
                          <w:rFonts w:asciiTheme="minorHAnsi" w:hAnsi="Calibri" w:cstheme="minorBidi"/>
                          <w:color w:val="000000" w:themeColor="text1"/>
                          <w:kern w:val="24"/>
                          <w:sz w:val="28"/>
                          <w:szCs w:val="28"/>
                        </w:rPr>
                        <w:t>Six-and-a-half metres away</w:t>
                      </w:r>
                    </w:p>
                  </w:txbxContent>
                </v:textbox>
              </v:shape>
            </w:pict>
          </mc:Fallback>
        </mc:AlternateContent>
      </w:r>
      <w:r w:rsidR="00A74CDC">
        <w:rPr>
          <w:noProof/>
          <w:szCs w:val="18"/>
          <w:lang w:eastAsia="en-GB"/>
        </w:rPr>
        <w:drawing>
          <wp:inline distT="0" distB="0" distL="0" distR="0">
            <wp:extent cx="5827355" cy="2895600"/>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20C674C.tmp"/>
                    <pic:cNvPicPr/>
                  </pic:nvPicPr>
                  <pic:blipFill>
                    <a:blip r:embed="rId13">
                      <a:extLst>
                        <a:ext uri="{28A0092B-C50C-407E-A947-70E740481C1C}">
                          <a14:useLocalDpi xmlns:a14="http://schemas.microsoft.com/office/drawing/2010/main" val="0"/>
                        </a:ext>
                      </a:extLst>
                    </a:blip>
                    <a:stretch>
                      <a:fillRect/>
                    </a:stretch>
                  </pic:blipFill>
                  <pic:spPr>
                    <a:xfrm>
                      <a:off x="0" y="0"/>
                      <a:ext cx="5880109" cy="2921814"/>
                    </a:xfrm>
                    <a:prstGeom prst="rect">
                      <a:avLst/>
                    </a:prstGeom>
                  </pic:spPr>
                </pic:pic>
              </a:graphicData>
            </a:graphic>
          </wp:inline>
        </w:drawing>
      </w:r>
    </w:p>
    <w:p w:rsidR="009305E3" w:rsidRPr="006F3279" w:rsidRDefault="009305E3" w:rsidP="009305E3">
      <w:pPr>
        <w:spacing w:after="240"/>
        <w:rPr>
          <w:i/>
          <w:sz w:val="18"/>
          <w:szCs w:val="18"/>
        </w:rPr>
      </w:pPr>
      <w:r>
        <w:rPr>
          <w:i/>
          <w:sz w:val="18"/>
          <w:szCs w:val="18"/>
        </w:rPr>
        <w:lastRenderedPageBreak/>
        <w:t>Physics</w:t>
      </w:r>
      <w:r w:rsidRPr="00CA4B46">
        <w:rPr>
          <w:i/>
          <w:sz w:val="18"/>
          <w:szCs w:val="18"/>
        </w:rPr>
        <w:t xml:space="preserve"> &gt; </w:t>
      </w:r>
      <w:r w:rsidR="009B3747">
        <w:rPr>
          <w:i/>
          <w:sz w:val="18"/>
          <w:szCs w:val="18"/>
        </w:rPr>
        <w:t>Big idea PES: Earth in s</w:t>
      </w:r>
      <w:r>
        <w:rPr>
          <w:i/>
          <w:sz w:val="18"/>
          <w:szCs w:val="18"/>
        </w:rPr>
        <w:t>pace &gt; Topic PES1: Solar System and beyond</w:t>
      </w:r>
      <w:r w:rsidRPr="00CA4B46">
        <w:rPr>
          <w:i/>
          <w:sz w:val="18"/>
          <w:szCs w:val="18"/>
        </w:rPr>
        <w:t xml:space="preserve"> &gt; </w:t>
      </w:r>
      <w:r>
        <w:rPr>
          <w:i/>
          <w:sz w:val="18"/>
          <w:szCs w:val="18"/>
        </w:rPr>
        <w:t>Key concept</w:t>
      </w:r>
      <w:r w:rsidRPr="00CA4B46">
        <w:rPr>
          <w:i/>
          <w:sz w:val="18"/>
          <w:szCs w:val="18"/>
        </w:rPr>
        <w:t xml:space="preserve"> </w:t>
      </w:r>
      <w:r>
        <w:rPr>
          <w:i/>
          <w:sz w:val="18"/>
          <w:szCs w:val="18"/>
        </w:rPr>
        <w:t>PES1.1</w:t>
      </w:r>
      <w:r w:rsidRPr="00CA4B46">
        <w:rPr>
          <w:i/>
          <w:sz w:val="18"/>
          <w:szCs w:val="18"/>
        </w:rPr>
        <w:t xml:space="preserve">: </w:t>
      </w:r>
      <w:r>
        <w:rPr>
          <w:i/>
          <w:sz w:val="18"/>
          <w:szCs w:val="18"/>
        </w:rPr>
        <w:t>Planets and the Solar System</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9305E3" w:rsidP="006F3279">
            <w:pPr>
              <w:spacing w:after="60"/>
              <w:ind w:left="1304"/>
              <w:rPr>
                <w:b/>
                <w:sz w:val="40"/>
                <w:szCs w:val="40"/>
              </w:rPr>
            </w:pPr>
            <w:r>
              <w:rPr>
                <w:b/>
                <w:sz w:val="40"/>
                <w:szCs w:val="40"/>
              </w:rPr>
              <w:t>The size of space</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rsidTr="003F16F9">
        <w:trPr>
          <w:trHeight w:val="340"/>
        </w:trPr>
        <w:tc>
          <w:tcPr>
            <w:tcW w:w="2196" w:type="dxa"/>
          </w:tcPr>
          <w:p w:rsidR="003F16F9" w:rsidRDefault="003F16F9" w:rsidP="009F2253">
            <w:pPr>
              <w:spacing w:before="60" w:after="60"/>
            </w:pPr>
            <w:r>
              <w:t xml:space="preserve">Learning </w:t>
            </w:r>
            <w:r w:rsidR="009F2253">
              <w:t>focus</w:t>
            </w:r>
            <w:r>
              <w:t>:</w:t>
            </w:r>
          </w:p>
        </w:tc>
        <w:tc>
          <w:tcPr>
            <w:tcW w:w="6820" w:type="dxa"/>
          </w:tcPr>
          <w:p w:rsidR="003F16F9" w:rsidRDefault="009305E3" w:rsidP="0007651D">
            <w:pPr>
              <w:spacing w:before="60" w:after="60"/>
            </w:pPr>
            <w:r w:rsidRPr="00AF72E7">
              <w:t>In the Solar System: eight planets orbit a star called the Sun; moons orbit most of the planets; and the planets spin on their axes. We live on the Earth where: a year is defined as the time for the Earth to orbit the Sun; a day as the time it takes the Earth to spin on its axis; and the Moon orbits in about 28 days. The planets are very small compared to the huge distances between them.</w:t>
            </w:r>
          </w:p>
        </w:tc>
      </w:tr>
      <w:tr w:rsidR="003F16F9" w:rsidTr="003F16F9">
        <w:trPr>
          <w:trHeight w:val="340"/>
        </w:trPr>
        <w:tc>
          <w:tcPr>
            <w:tcW w:w="2196" w:type="dxa"/>
          </w:tcPr>
          <w:p w:rsidR="003F16F9" w:rsidRDefault="00B75483" w:rsidP="003F16F9">
            <w:pPr>
              <w:spacing w:before="60" w:after="60"/>
            </w:pPr>
            <w:r>
              <w:t>Observable learning outcome</w:t>
            </w:r>
            <w:r w:rsidR="003F16F9">
              <w:t>:</w:t>
            </w:r>
          </w:p>
        </w:tc>
        <w:tc>
          <w:tcPr>
            <w:tcW w:w="6820" w:type="dxa"/>
          </w:tcPr>
          <w:p w:rsidR="003F16F9" w:rsidRPr="00EE2506" w:rsidRDefault="00EE2506" w:rsidP="00EE2506">
            <w:pPr>
              <w:pStyle w:val="ListParagraph"/>
              <w:numPr>
                <w:ilvl w:val="0"/>
                <w:numId w:val="6"/>
              </w:numPr>
              <w:spacing w:before="60" w:after="60"/>
              <w:ind w:left="385" w:hanging="284"/>
              <w:rPr>
                <w:b/>
              </w:rPr>
            </w:pPr>
            <w:r w:rsidRPr="00EE2506">
              <w:t>Describe the sizes of the Sun, Moon, Earth and other planets and the distances between them</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9305E3" w:rsidP="0021607B">
            <w:pPr>
              <w:spacing w:before="60" w:after="60"/>
            </w:pPr>
            <w:r>
              <w:t>Diagnostic, simple multiple choice</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EE2506" w:rsidP="000505CA">
            <w:pPr>
              <w:spacing w:before="60" w:after="60"/>
            </w:pPr>
            <w:r w:rsidRPr="00EE2506">
              <w:t>Earth, Sun, Moon</w:t>
            </w:r>
          </w:p>
        </w:tc>
      </w:tr>
    </w:tbl>
    <w:p w:rsidR="00F72ECC" w:rsidRDefault="00F72ECC" w:rsidP="00F72ECC"/>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13196A" w:rsidRDefault="0013196A" w:rsidP="00636AF3">
      <w:pPr>
        <w:spacing w:after="180"/>
      </w:pPr>
      <w:r w:rsidRPr="00E433F4">
        <w:t xml:space="preserve">It can be tempting to keep work on the Solar System simple and descriptive when in fact it is conceptually demanding </w:t>
      </w:r>
      <w:r w:rsidRPr="00E433F4">
        <w:fldChar w:fldCharType="begin"/>
      </w:r>
      <w:r w:rsidRPr="00E433F4">
        <w:instrText xml:space="preserve"> ADDIN EN.CITE &lt;EndNote&gt;&lt;Cite&gt;&lt;Author&gt;Osborne&lt;/Author&gt;&lt;Year&gt;2011&lt;/Year&gt;&lt;IDText&gt;Earth in Space&lt;/IDText&gt;&lt;DisplayText&gt;(Osborne, 2011)&lt;/DisplayText&gt;&lt;record&gt;&lt;titles&gt;&lt;title&gt;Earth in Space&lt;/title&gt;&lt;secondary-title&gt;Teaching Secondary Physics&lt;/secondary-title&gt;&lt;/titles&gt;&lt;pages&gt;203-238&lt;/pages&gt;&lt;contributors&gt;&lt;authors&gt;&lt;author&gt;Osborne, Jonathan&lt;/author&gt;&lt;/authors&gt;&lt;/contributors&gt;&lt;added-date format="utc"&gt;1536591958&lt;/added-date&gt;&lt;pub-location&gt;London&lt;/pub-location&gt;&lt;ref-type name="Book Section"&gt;5&lt;/ref-type&gt;&lt;dates&gt;&lt;year&gt;2011&lt;/year&gt;&lt;/dates&gt;&lt;rec-number&gt;39&lt;/rec-number&gt;&lt;publisher&gt;Hodder Education&lt;/publisher&gt;&lt;last-updated-date format="utc"&gt;1536741498&lt;/last-updated-date&gt;&lt;contributors&gt;&lt;secondary-authors&gt;&lt;author&gt;Sang, David&lt;/author&gt;&lt;/secondary-authors&gt;&lt;/contributors&gt;&lt;/record&gt;&lt;/Cite&gt;&lt;/EndNote&gt;</w:instrText>
      </w:r>
      <w:r w:rsidRPr="00E433F4">
        <w:fldChar w:fldCharType="separate"/>
      </w:r>
      <w:r w:rsidRPr="00E433F4">
        <w:rPr>
          <w:noProof/>
        </w:rPr>
        <w:t>(Osborne, 2011)</w:t>
      </w:r>
      <w:r w:rsidRPr="00E433F4">
        <w:fldChar w:fldCharType="end"/>
      </w:r>
      <w:r w:rsidRPr="00E433F4">
        <w:t xml:space="preserve">. </w:t>
      </w:r>
      <w:r>
        <w:t xml:space="preserve">In the sky the Sun appears to be smaller than the Earth but in fact is much bigger and very far away. The Moon looks to be the same size as the Sun, but is much, much smaller and also much closer. </w:t>
      </w:r>
    </w:p>
    <w:p w:rsidR="0013196A" w:rsidRDefault="0013196A" w:rsidP="0013196A">
      <w:pPr>
        <w:spacing w:after="180"/>
      </w:pPr>
      <w:r>
        <w:t xml:space="preserve">One problem with models of the Solar System is the difficulty of scale. If the Earth is modelled as the size of a soccer ball, the Moon would be the size of a tennis ball orbiting at 6.6m from the Earth, and on the same scale the Sun would be the size of a (spherical) ten storey building about 2.6 kilometres </w:t>
      </w:r>
      <w:r w:rsidRPr="000B483C">
        <w:t xml:space="preserve">away. </w:t>
      </w:r>
    </w:p>
    <w:p w:rsidR="0013196A" w:rsidRDefault="0013196A" w:rsidP="0013196A">
      <w:pPr>
        <w:spacing w:after="180"/>
      </w:pPr>
      <w:r w:rsidRPr="000B483C">
        <w:t>Diagrams of the Solar System in books and on posters are often poorly drawn and not to scale which can lead to persistent misunderstandings</w:t>
      </w:r>
      <w:r>
        <w:t xml:space="preserve"> </w:t>
      </w:r>
      <w:r>
        <w:fldChar w:fldCharType="begin"/>
      </w:r>
      <w:r>
        <w:instrText xml:space="preserve"> ADDIN EN.CITE &lt;EndNote&gt;&lt;Cite&gt;&lt;Author&gt;Taylor&lt;/Author&gt;&lt;Year&gt;2003&lt;/Year&gt;&lt;IDText&gt;Promoting mental model building in astronomy education&lt;/IDText&gt;&lt;DisplayText&gt;(Taylor, Barker and Jones, 2003)&lt;/DisplayText&gt;&lt;record&gt;&lt;titles&gt;&lt;title&gt;Promoting mental model building in astronomy education&lt;/title&gt;&lt;secondary-title&gt;International Journal of Science Education&lt;/secondary-title&gt;&lt;/titles&gt;&lt;pages&gt;1205-1225&lt;/pages&gt;&lt;contributors&gt;&lt;authors&gt;&lt;author&gt;Taylor, Ian&lt;/author&gt;&lt;author&gt;Barker, Miles&lt;/author&gt;&lt;author&gt;Jones, Alister&lt;/author&gt;&lt;/authors&gt;&lt;/contributors&gt;&lt;added-date format="utc"&gt;1536741585&lt;/added-date&gt;&lt;ref-type name="Journal Article"&gt;17&lt;/ref-type&gt;&lt;dates&gt;&lt;year&gt;2003&lt;/year&gt;&lt;/dates&gt;&lt;rec-number&gt;44&lt;/rec-number&gt;&lt;last-updated-date format="utc"&gt;1536741662&lt;/last-updated-date&gt;&lt;volume&gt;25:10&lt;/volume&gt;&lt;/record&gt;&lt;/Cite&gt;&lt;/EndNote&gt;</w:instrText>
      </w:r>
      <w:r>
        <w:fldChar w:fldCharType="separate"/>
      </w:r>
      <w:r>
        <w:rPr>
          <w:noProof/>
        </w:rPr>
        <w:t>(Taylor, Barker and Jones, 2003)</w:t>
      </w:r>
      <w:r>
        <w:fldChar w:fldCharType="end"/>
      </w:r>
      <w:r w:rsidRPr="000B483C">
        <w:t xml:space="preserve">. </w:t>
      </w:r>
      <w:r>
        <w:t>There is e</w:t>
      </w:r>
      <w:r w:rsidRPr="000B483C">
        <w:t>vidence that students typically ha</w:t>
      </w:r>
      <w:r>
        <w:t>ve</w:t>
      </w:r>
      <w:r w:rsidRPr="000B483C">
        <w:t xml:space="preserve"> a poor understanding </w:t>
      </w:r>
      <w:r>
        <w:t xml:space="preserve">of the </w:t>
      </w:r>
      <w:r w:rsidRPr="000B483C">
        <w:t xml:space="preserve">scale </w:t>
      </w:r>
      <w:r>
        <w:t xml:space="preserve">of space and it is </w:t>
      </w:r>
      <w:r w:rsidRPr="000B483C">
        <w:t xml:space="preserve">recommend </w:t>
      </w:r>
      <w:r>
        <w:t xml:space="preserve">that there is </w:t>
      </w:r>
      <w:r w:rsidRPr="000B483C">
        <w:t>a greater focus on the teaching of distance and size to help explain astronomical phenomena more clearly</w:t>
      </w:r>
      <w:r>
        <w:t xml:space="preserve">  </w:t>
      </w:r>
      <w:r w:rsidRPr="000B483C">
        <w:fldChar w:fldCharType="begin"/>
      </w:r>
      <w:r>
        <w:instrText xml:space="preserve"> ADDIN EN.CITE &lt;EndNote&gt;&lt;Cite&gt;&lt;Author&gt;Lelliott&lt;/Author&gt;&lt;Year&gt;2009&lt;/Year&gt;&lt;IDText&gt;Big Ideas: A review of astronomy education research 1974-2008&lt;/IDText&gt;&lt;DisplayText&gt;(Lelliott and Rollnick, 2009)&lt;/DisplayText&gt;&lt;record&gt;&lt;titles&gt;&lt;title&gt;Big Ideas: A review of astronomy education research 1974-2008&lt;/title&gt;&lt;secondary-title&gt;International Journal of Science Education&lt;/secondary-title&gt;&lt;/titles&gt;&lt;pages&gt;1771-1799&lt;/pages&gt;&lt;contributors&gt;&lt;authors&gt;&lt;author&gt;Lelliott, Anthony&lt;/author&gt;&lt;author&gt;Rollnick, Marissa&lt;/author&gt;&lt;/authors&gt;&lt;/contributors&gt;&lt;added-date format="utc"&gt;1536578483&lt;/added-date&gt;&lt;ref-type name="Journal Article"&gt;17&lt;/ref-type&gt;&lt;dates&gt;&lt;year&gt;2009&lt;/year&gt;&lt;/dates&gt;&lt;rec-number&gt;34&lt;/rec-number&gt;&lt;last-updated-date format="utc"&gt;1536578675&lt;/last-updated-date&gt;&lt;electronic-resource-num&gt;10.1080/09500690903214546&lt;/electronic-resource-num&gt;&lt;volume&gt;32:13&lt;/volume&gt;&lt;/record&gt;&lt;/Cite&gt;&lt;/EndNote&gt;</w:instrText>
      </w:r>
      <w:r w:rsidRPr="000B483C">
        <w:fldChar w:fldCharType="separate"/>
      </w:r>
      <w:r>
        <w:rPr>
          <w:noProof/>
        </w:rPr>
        <w:t>(Lelliott and Rollnick, 2009)</w:t>
      </w:r>
      <w:r w:rsidRPr="000B483C">
        <w:fldChar w:fldCharType="end"/>
      </w:r>
      <w:r w:rsidRPr="000B483C">
        <w:t xml:space="preserve">. </w:t>
      </w:r>
    </w:p>
    <w:p w:rsidR="00594B76" w:rsidRDefault="00594B76" w:rsidP="00636AF3">
      <w:pPr>
        <w:spacing w:after="180"/>
      </w:pPr>
      <w:r>
        <w:t xml:space="preserve">These questions help find out how students think about scale with the answers perhaps challenging </w:t>
      </w:r>
      <w:r w:rsidR="0013196A">
        <w:t>false ideas</w:t>
      </w:r>
      <w:r>
        <w:t xml:space="preserve">. </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CA3054" w:rsidRPr="00AE7928" w:rsidRDefault="00CA3054" w:rsidP="00CA3054">
      <w:pPr>
        <w:spacing w:after="180"/>
        <w:rPr>
          <w:rFonts w:cstheme="minorHAnsi"/>
        </w:rPr>
      </w:pPr>
      <w:r w:rsidRPr="00AE7928">
        <w:rPr>
          <w:rFonts w:cstheme="minorHAnsi"/>
        </w:rPr>
        <w:t>Students should complete the question individually.</w:t>
      </w:r>
      <w:r>
        <w:rPr>
          <w:rFonts w:cstheme="minorHAnsi"/>
        </w:rPr>
        <w:t xml:space="preserve"> </w:t>
      </w:r>
      <w:r w:rsidRPr="00AE7928">
        <w:rPr>
          <w:rFonts w:cstheme="minorHAnsi"/>
        </w:rPr>
        <w:t>This could be a pencil and paper exercise, or you could use an electronic ‘voting system’ or mini white boards and the PowerPoint presentation.</w:t>
      </w:r>
      <w:r>
        <w:rPr>
          <w:rFonts w:cstheme="minorHAnsi"/>
        </w:rPr>
        <w:t xml:space="preserve"> </w:t>
      </w:r>
    </w:p>
    <w:p w:rsidR="00CA3054" w:rsidRDefault="00CA3054" w:rsidP="00CA3054">
      <w:pPr>
        <w:spacing w:after="180"/>
        <w:rPr>
          <w:rFonts w:cstheme="minorHAnsi"/>
        </w:rPr>
      </w:pPr>
      <w:r w:rsidRPr="00AE7928">
        <w:rPr>
          <w:rFonts w:cstheme="minorHAnsi"/>
        </w:rPr>
        <w:t>The answers to the question will show you whether students understood the concept sufficiently well to apply it correctly.</w:t>
      </w:r>
      <w:r>
        <w:rPr>
          <w:rFonts w:cstheme="minorHAnsi"/>
        </w:rPr>
        <w:t xml:space="preserve"> </w:t>
      </w:r>
    </w:p>
    <w:p w:rsidR="00CA3054" w:rsidRPr="00816065" w:rsidRDefault="00CA3054" w:rsidP="00CA3054">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 xml:space="preserve">Ask one student to explain why they gave the answer they did; ask another student to explain why they </w:t>
      </w:r>
      <w:r w:rsidRPr="00816065">
        <w:rPr>
          <w:rFonts w:cstheme="minorHAnsi"/>
        </w:rPr>
        <w:lastRenderedPageBreak/>
        <w:t>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CA3054" w:rsidRDefault="00CA3054" w:rsidP="00CA3054">
      <w:pPr>
        <w:spacing w:after="180"/>
        <w:rPr>
          <w:rFonts w:cstheme="minorHAnsi"/>
          <w:i/>
        </w:rPr>
      </w:pPr>
      <w:r w:rsidRPr="00AE7928">
        <w:rPr>
          <w:rFonts w:cstheme="minorHAnsi"/>
          <w:i/>
        </w:rPr>
        <w:t>Differentiation</w:t>
      </w:r>
    </w:p>
    <w:p w:rsidR="00CA3054" w:rsidRDefault="00CA3054" w:rsidP="00CA3054">
      <w:pPr>
        <w:spacing w:after="180"/>
        <w:rPr>
          <w:rFonts w:cstheme="minorHAnsi"/>
        </w:rPr>
      </w:pPr>
      <w:r w:rsidRPr="00AE7928">
        <w:rPr>
          <w:rFonts w:cstheme="minorHAnsi"/>
        </w:rPr>
        <w:t>You may choose to read the questions to the class, so that everyone can focus on the science.</w:t>
      </w:r>
      <w:r>
        <w:rPr>
          <w:rFonts w:cstheme="minorHAnsi"/>
        </w:rPr>
        <w:t xml:space="preserve"> </w:t>
      </w:r>
      <w:r w:rsidRPr="00AE7928">
        <w:rPr>
          <w:rFonts w:cstheme="minorHAnsi"/>
        </w:rPr>
        <w:t>In some situations it may be more appropriate for a teaching assistant to read for one or two students.</w:t>
      </w:r>
    </w:p>
    <w:p w:rsidR="00E172C6" w:rsidRPr="002C79AE" w:rsidRDefault="00BB44B4" w:rsidP="00CA3054">
      <w:pPr>
        <w:spacing w:after="180"/>
        <w:rPr>
          <w:b/>
          <w:color w:val="5F497A" w:themeColor="accent4" w:themeShade="BF"/>
          <w:sz w:val="24"/>
        </w:rPr>
      </w:pPr>
      <w:r w:rsidRPr="002C79AE">
        <w:rPr>
          <w:b/>
          <w:color w:val="5F497A" w:themeColor="accent4" w:themeShade="BF"/>
          <w:sz w:val="24"/>
        </w:rPr>
        <w:t>Expected answers</w:t>
      </w:r>
    </w:p>
    <w:p w:rsidR="00B874EC" w:rsidRDefault="00B874EC" w:rsidP="00B874EC">
      <w:pPr>
        <w:spacing w:after="180"/>
      </w:pPr>
      <w:r w:rsidRPr="00B874EC">
        <w:t>1.</w:t>
      </w:r>
      <w:r w:rsidR="00FF0619">
        <w:t xml:space="preserve"> </w:t>
      </w:r>
      <w:r>
        <w:t>C (Moon’s diameter is approximately ¼ the diameter of the Earth)</w:t>
      </w:r>
    </w:p>
    <w:p w:rsidR="00B874EC" w:rsidRDefault="00B874EC" w:rsidP="00B874EC">
      <w:pPr>
        <w:spacing w:after="180"/>
      </w:pPr>
      <w:r>
        <w:t>2.</w:t>
      </w:r>
      <w:r w:rsidR="00FF0619">
        <w:t xml:space="preserve"> </w:t>
      </w:r>
      <w:r>
        <w:t>D</w:t>
      </w:r>
      <w:r w:rsidR="00DF591B">
        <w:t xml:space="preserve"> (Moon is about 30 diameters of the Earth from the Earth)</w:t>
      </w:r>
    </w:p>
    <w:p w:rsidR="00B874EC" w:rsidRDefault="00B874EC" w:rsidP="00B874EC">
      <w:pPr>
        <w:spacing w:after="180"/>
      </w:pPr>
      <w:r>
        <w:t>3.</w:t>
      </w:r>
      <w:r w:rsidR="00FF0619">
        <w:t xml:space="preserve"> </w:t>
      </w:r>
      <w:r>
        <w:t>D (Sun’s diameter is approximately 100 times bigger than the Earth’s)</w:t>
      </w:r>
    </w:p>
    <w:p w:rsidR="00B874EC" w:rsidRPr="00B874EC" w:rsidRDefault="00B874EC" w:rsidP="00B874EC">
      <w:pPr>
        <w:spacing w:after="180"/>
      </w:pPr>
      <w:r>
        <w:t>4.</w:t>
      </w:r>
      <w:r w:rsidR="00FF0619">
        <w:t xml:space="preserve"> </w:t>
      </w:r>
      <w:r>
        <w:t>D</w:t>
      </w:r>
      <w:r w:rsidR="00DF591B">
        <w:t xml:space="preserve"> (Earth is about 107 diameters of the Sun away from the Sun)</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D01D31" w:rsidRDefault="00D01D31" w:rsidP="00A01222">
      <w:pPr>
        <w:spacing w:after="180"/>
      </w:pPr>
      <w:r>
        <w:t>The Moon and Sun, by coincidence, appear almost identical in size to each other because although it is much bigger, the Sun is also much farther away.</w:t>
      </w:r>
    </w:p>
    <w:p w:rsidR="00D01D31" w:rsidRDefault="00D01D31" w:rsidP="00A01222">
      <w:pPr>
        <w:spacing w:after="180"/>
      </w:pPr>
      <w:r>
        <w:t>In pictures of the Solar System the sizes of the planets are often drawn to scale, in comparison to each other, but the Sun is then either drawn to a smaller scale or just a segment of it is shown</w:t>
      </w:r>
      <w:r w:rsidR="00033B79">
        <w:t xml:space="preserve"> (and then </w:t>
      </w:r>
      <w:r w:rsidR="003D3933">
        <w:t>not necessarily</w:t>
      </w:r>
      <w:r w:rsidR="00033B79">
        <w:t xml:space="preserve"> to scale)</w:t>
      </w:r>
      <w:r>
        <w:t xml:space="preserve">. This makes it hard to judge the size of the Sun to the planets. </w:t>
      </w:r>
    </w:p>
    <w:p w:rsidR="00A01222" w:rsidRPr="00D01D31" w:rsidRDefault="00D01D31" w:rsidP="00A01222">
      <w:pPr>
        <w:spacing w:after="180"/>
      </w:pPr>
      <w:r>
        <w:t xml:space="preserve">In these drawings, </w:t>
      </w:r>
      <w:r w:rsidR="0065052C">
        <w:t xml:space="preserve">it is </w:t>
      </w:r>
      <w:r w:rsidR="003D3933">
        <w:t>often</w:t>
      </w:r>
      <w:r w:rsidR="0065052C">
        <w:t xml:space="preserve"> the case that </w:t>
      </w:r>
      <w:r>
        <w:t xml:space="preserve">the distances between planets are also </w:t>
      </w:r>
      <w:r w:rsidR="0065052C">
        <w:t>drawn</w:t>
      </w:r>
      <w:r>
        <w:t xml:space="preserve"> </w:t>
      </w:r>
      <w:r w:rsidR="0065052C">
        <w:t>to scale.</w:t>
      </w:r>
      <w:r>
        <w:t xml:space="preserve"> </w:t>
      </w:r>
      <w:r w:rsidR="0065052C">
        <w:t>B</w:t>
      </w:r>
      <w:r>
        <w:t>ut</w:t>
      </w:r>
      <w:r w:rsidR="0065052C">
        <w:t>, to fit them on a page</w:t>
      </w:r>
      <w:r>
        <w:t xml:space="preserve"> </w:t>
      </w:r>
      <w:r w:rsidR="0065052C">
        <w:t>this scale needs to be very much smaller than the scale used to draw their size.</w:t>
      </w:r>
    </w:p>
    <w:p w:rsidR="0065052C" w:rsidRDefault="00A01222" w:rsidP="00A01222">
      <w:pPr>
        <w:spacing w:after="180"/>
      </w:pPr>
      <w:r w:rsidRPr="004F039C">
        <w:t xml:space="preserve">If students have </w:t>
      </w:r>
      <w:r w:rsidR="004B1C32">
        <w:t>misunderstanding</w:t>
      </w:r>
      <w:r w:rsidRPr="004F039C">
        <w:t xml:space="preserve">s about </w:t>
      </w:r>
      <w:r w:rsidR="0065052C">
        <w:t>the scale of size and separation of the Sun, Earth and Moon</w:t>
      </w:r>
      <w:r w:rsidRPr="004F039C">
        <w:t xml:space="preserve">, </w:t>
      </w:r>
      <w:r w:rsidR="0065052C">
        <w:t xml:space="preserve">it can help to make scale models. </w:t>
      </w:r>
      <w:r w:rsidR="009F6411">
        <w:t>There are many</w:t>
      </w:r>
      <w:r w:rsidR="0065052C">
        <w:t xml:space="preserve"> ideas </w:t>
      </w:r>
      <w:r w:rsidR="009F6411">
        <w:t xml:space="preserve">in books and online </w:t>
      </w:r>
      <w:r w:rsidR="0065052C">
        <w:t>for doing this</w:t>
      </w:r>
      <w:r w:rsidR="009F6411">
        <w:t>, for example</w:t>
      </w:r>
      <w:r w:rsidR="0065052C">
        <w:t xml:space="preserve"> students </w:t>
      </w:r>
      <w:r w:rsidR="009F6411">
        <w:t>can</w:t>
      </w:r>
      <w:r w:rsidR="0065052C">
        <w:t xml:space="preserve"> use a suitable scale to mark distances </w:t>
      </w:r>
      <w:r w:rsidR="009F6411">
        <w:t>of the planets from the Sun along</w:t>
      </w:r>
      <w:r w:rsidR="0065052C">
        <w:t xml:space="preserve"> a long strip of paper, or along a corridor</w:t>
      </w:r>
      <w:r w:rsidR="009F6411">
        <w:t xml:space="preserve">. </w:t>
      </w:r>
      <w:r w:rsidR="0065052C">
        <w:t xml:space="preserve"> </w:t>
      </w:r>
    </w:p>
    <w:p w:rsidR="009F6411" w:rsidRDefault="0065052C" w:rsidP="009F6411">
      <w:pPr>
        <w:spacing w:after="180"/>
      </w:pPr>
      <w:r>
        <w:t>Searching on the internet for ‘</w:t>
      </w:r>
      <w:r w:rsidRPr="00CD2229">
        <w:t xml:space="preserve">Solar </w:t>
      </w:r>
      <w:r>
        <w:t>S</w:t>
      </w:r>
      <w:r w:rsidRPr="00CD2229">
        <w:t>ystem model scale calculator</w:t>
      </w:r>
      <w:r>
        <w:t xml:space="preserve">’ will find several websites that can be used to calculate scales in the Solar System. </w:t>
      </w:r>
      <w:r w:rsidR="009F6411">
        <w:t>If you want to make a 3-D scale model, then expanded polystyrene balls of a wide range of sizes can be bought on the internet. The larger planets can be made from paper-m</w:t>
      </w:r>
      <w:r w:rsidR="009F6411">
        <w:rPr>
          <w:rFonts w:cstheme="minorHAnsi"/>
        </w:rPr>
        <w:t>â</w:t>
      </w:r>
      <w:r w:rsidR="009F6411">
        <w:t>ch</w:t>
      </w:r>
      <w:r w:rsidR="009F6411">
        <w:rPr>
          <w:rFonts w:cstheme="minorHAnsi"/>
        </w:rPr>
        <w:t>é</w:t>
      </w:r>
      <w:r w:rsidR="009F6411">
        <w:t xml:space="preserve"> using a balloon as a mould. If this is done then ‘</w:t>
      </w:r>
      <w:r w:rsidR="008D0E26">
        <w:t>p</w:t>
      </w:r>
      <w:r w:rsidR="009F6411">
        <w:t>unch-balloons’ give a rounder shape than regular ones.</w:t>
      </w:r>
    </w:p>
    <w:p w:rsidR="009F6411" w:rsidRDefault="009F6411" w:rsidP="009F6411">
      <w:pPr>
        <w:spacing w:after="180"/>
      </w:pPr>
      <w:r>
        <w:t xml:space="preserve">There is a very good video of a scale model of the Solar System on the Channel 4 (UK) programme: ‘Scientific Eye Space’ (about 12 minutes from the start). This uses the full length of the runway at Leeds-Bradford airport, in the north of England with students dropped off along the runway holding scale models of each planet. On this scale the Earth is the size of a blackcurrant and 76 m away from a beach-ball sized Sun. Please note if you use this video that it was made when Pluto was still considered a planet and Pluto is included in the model. </w:t>
      </w:r>
    </w:p>
    <w:p w:rsidR="00A01222" w:rsidRPr="00E424B2" w:rsidRDefault="00A01222" w:rsidP="009F6411">
      <w:pPr>
        <w:spacing w:after="180"/>
      </w:pPr>
      <w:r w:rsidRPr="00E424B2">
        <w:t xml:space="preserve">The following BEST ‘response </w:t>
      </w:r>
      <w:r w:rsidR="00E424B2" w:rsidRPr="00E424B2">
        <w:t>activity</w:t>
      </w:r>
      <w:r w:rsidRPr="00E424B2">
        <w:t>’ could be used in follow-up to this diagnostic question:</w:t>
      </w:r>
    </w:p>
    <w:p w:rsidR="00A01222" w:rsidRPr="00E424B2" w:rsidRDefault="00A01222" w:rsidP="00A01222">
      <w:pPr>
        <w:pStyle w:val="ListParagraph"/>
        <w:numPr>
          <w:ilvl w:val="0"/>
          <w:numId w:val="1"/>
        </w:numPr>
        <w:spacing w:after="180"/>
      </w:pPr>
      <w:r w:rsidRPr="00E424B2">
        <w:t xml:space="preserve">Response </w:t>
      </w:r>
      <w:r w:rsidR="00F2483A" w:rsidRPr="00E424B2">
        <w:t>activity</w:t>
      </w:r>
      <w:r w:rsidRPr="00E424B2">
        <w:t xml:space="preserve">: </w:t>
      </w:r>
      <w:r w:rsidR="00E424B2">
        <w:t>The solar system</w:t>
      </w:r>
    </w:p>
    <w:p w:rsidR="00C832B0" w:rsidRDefault="00C832B0">
      <w:pPr>
        <w:spacing w:after="200" w:line="276" w:lineRule="auto"/>
        <w:rPr>
          <w:b/>
          <w:color w:val="5F497A" w:themeColor="accent4" w:themeShade="BF"/>
          <w:sz w:val="24"/>
        </w:rPr>
      </w:pPr>
      <w:r>
        <w:rPr>
          <w:b/>
          <w:color w:val="5F497A" w:themeColor="accent4" w:themeShade="BF"/>
          <w:sz w:val="24"/>
        </w:rPr>
        <w:br w:type="page"/>
      </w:r>
    </w:p>
    <w:p w:rsidR="003117F6" w:rsidRPr="002C79AE" w:rsidRDefault="00CC78A5" w:rsidP="00026DEC">
      <w:pPr>
        <w:spacing w:after="180"/>
        <w:rPr>
          <w:b/>
          <w:color w:val="5F497A" w:themeColor="accent4" w:themeShade="BF"/>
          <w:sz w:val="24"/>
        </w:rPr>
      </w:pPr>
      <w:r w:rsidRPr="002C79AE">
        <w:rPr>
          <w:b/>
          <w:color w:val="5F497A" w:themeColor="accent4" w:themeShade="BF"/>
          <w:sz w:val="24"/>
        </w:rPr>
        <w:lastRenderedPageBreak/>
        <w:t>Acknowledgments</w:t>
      </w:r>
    </w:p>
    <w:p w:rsidR="00D278E8" w:rsidRDefault="00D278E8" w:rsidP="00E172C6">
      <w:pPr>
        <w:spacing w:after="180"/>
      </w:pPr>
      <w:r>
        <w:t xml:space="preserve">Developed </w:t>
      </w:r>
      <w:r w:rsidR="0015356E">
        <w:t xml:space="preserve">by </w:t>
      </w:r>
      <w:r w:rsidR="00134BF3">
        <w:t>Peter Fairhurst</w:t>
      </w:r>
      <w:r w:rsidR="0015356E">
        <w:t xml:space="preserve"> (UYSEG)</w:t>
      </w:r>
      <w:r>
        <w:t>.</w:t>
      </w:r>
    </w:p>
    <w:p w:rsidR="00CC78A5" w:rsidRDefault="00D278E8" w:rsidP="00E172C6">
      <w:pPr>
        <w:spacing w:after="180"/>
      </w:pPr>
      <w:r w:rsidRPr="0045323E">
        <w:t xml:space="preserve">Images: </w:t>
      </w:r>
      <w:r w:rsidR="003F0F8A" w:rsidRPr="00B47815">
        <w:t>CC0 Public Domain</w:t>
      </w:r>
      <w:r w:rsidR="003F0F8A">
        <w:t>, Peter Fairhurst (UYSEG).</w:t>
      </w:r>
      <w:bookmarkStart w:id="0" w:name="_GoBack"/>
      <w:bookmarkEnd w:id="0"/>
    </w:p>
    <w:p w:rsidR="00B46FF9" w:rsidRDefault="003117F6" w:rsidP="00E24309">
      <w:pPr>
        <w:spacing w:after="180"/>
        <w:rPr>
          <w:b/>
          <w:color w:val="5F497A" w:themeColor="accent4" w:themeShade="BF"/>
          <w:sz w:val="24"/>
        </w:rPr>
      </w:pPr>
      <w:r w:rsidRPr="002C79AE">
        <w:rPr>
          <w:b/>
          <w:color w:val="5F497A" w:themeColor="accent4" w:themeShade="BF"/>
          <w:sz w:val="24"/>
        </w:rPr>
        <w:t>References</w:t>
      </w:r>
    </w:p>
    <w:p w:rsidR="00636AF3" w:rsidRPr="00636AF3" w:rsidRDefault="00636AF3" w:rsidP="00134BF3">
      <w:pPr>
        <w:pStyle w:val="EndNoteBibliography"/>
        <w:spacing w:after="120"/>
      </w:pPr>
      <w:r>
        <w:fldChar w:fldCharType="begin"/>
      </w:r>
      <w:r>
        <w:instrText xml:space="preserve"> ADDIN EN.REFLIST </w:instrText>
      </w:r>
      <w:r>
        <w:fldChar w:fldCharType="separate"/>
      </w:r>
      <w:r w:rsidRPr="00636AF3">
        <w:t xml:space="preserve">Lelliott, A. and Rollnick, M. (2009). Big Ideas: A review of astronomy education research 1974-2008. </w:t>
      </w:r>
      <w:r w:rsidRPr="00636AF3">
        <w:rPr>
          <w:i/>
        </w:rPr>
        <w:t>International Journal of Science Education,</w:t>
      </w:r>
      <w:r w:rsidRPr="00636AF3">
        <w:t xml:space="preserve"> 32:13</w:t>
      </w:r>
      <w:r w:rsidRPr="00636AF3">
        <w:rPr>
          <w:b/>
        </w:rPr>
        <w:t>,</w:t>
      </w:r>
      <w:r w:rsidRPr="00636AF3">
        <w:t xml:space="preserve"> 1771-1799.</w:t>
      </w:r>
    </w:p>
    <w:p w:rsidR="00636AF3" w:rsidRPr="00636AF3" w:rsidRDefault="00636AF3" w:rsidP="00134BF3">
      <w:pPr>
        <w:pStyle w:val="EndNoteBibliography"/>
        <w:spacing w:after="120"/>
      </w:pPr>
      <w:r w:rsidRPr="00636AF3">
        <w:t xml:space="preserve">Osborne, J. (2011). Earth in Space. In Sang, D. (ed.) </w:t>
      </w:r>
      <w:r w:rsidRPr="00636AF3">
        <w:rPr>
          <w:i/>
        </w:rPr>
        <w:t>Teaching Secondary Physics.</w:t>
      </w:r>
      <w:r w:rsidRPr="00636AF3">
        <w:t xml:space="preserve"> London: Hodder Education.</w:t>
      </w:r>
    </w:p>
    <w:p w:rsidR="00636AF3" w:rsidRPr="00636AF3" w:rsidRDefault="00636AF3" w:rsidP="00134BF3">
      <w:pPr>
        <w:pStyle w:val="EndNoteBibliography"/>
        <w:spacing w:after="120"/>
      </w:pPr>
      <w:r w:rsidRPr="00636AF3">
        <w:t xml:space="preserve">Taylor, I., Barker, M. and Jones, A. (2003). Promoting mental model building in astronomy education. </w:t>
      </w:r>
      <w:r w:rsidRPr="00636AF3">
        <w:rPr>
          <w:i/>
        </w:rPr>
        <w:t>International Journal of Science Education,</w:t>
      </w:r>
      <w:r w:rsidRPr="00636AF3">
        <w:t xml:space="preserve"> 25:10</w:t>
      </w:r>
      <w:r w:rsidRPr="00636AF3">
        <w:rPr>
          <w:b/>
        </w:rPr>
        <w:t>,</w:t>
      </w:r>
      <w:r w:rsidRPr="00636AF3">
        <w:t xml:space="preserve"> 1205-1225.</w:t>
      </w:r>
    </w:p>
    <w:p w:rsidR="000A0D12" w:rsidRPr="000A0D12" w:rsidRDefault="00636AF3" w:rsidP="00134BF3">
      <w:pPr>
        <w:spacing w:after="120"/>
      </w:pPr>
      <w:r>
        <w:fldChar w:fldCharType="end"/>
      </w:r>
    </w:p>
    <w:sectPr w:rsidR="000A0D12" w:rsidRPr="000A0D12" w:rsidSect="00642ECD">
      <w:headerReference w:type="default" r:id="rId14"/>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05E3" w:rsidRDefault="009305E3" w:rsidP="000B473B">
      <w:r>
        <w:separator/>
      </w:r>
    </w:p>
  </w:endnote>
  <w:endnote w:type="continuationSeparator" w:id="0">
    <w:p w:rsidR="009305E3" w:rsidRDefault="009305E3"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6C2BDFA"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3F0F8A">
      <w:rPr>
        <w:noProof/>
      </w:rPr>
      <w:t>6</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05E3" w:rsidRDefault="009305E3" w:rsidP="000B473B">
      <w:r>
        <w:separator/>
      </w:r>
    </w:p>
  </w:footnote>
  <w:footnote w:type="continuationSeparator" w:id="0">
    <w:p w:rsidR="009305E3" w:rsidRDefault="009305E3"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8F39640"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407495C"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E43A0D"/>
    <w:multiLevelType w:val="hybridMultilevel"/>
    <w:tmpl w:val="1F2665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7BE113B"/>
    <w:multiLevelType w:val="hybridMultilevel"/>
    <w:tmpl w:val="8392E2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03B0C69"/>
    <w:multiLevelType w:val="hybridMultilevel"/>
    <w:tmpl w:val="CFDA8A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5"/>
  </w:num>
  <w:num w:numId="3">
    <w:abstractNumId w:val="1"/>
  </w:num>
  <w:num w:numId="4">
    <w:abstractNumId w:val="0"/>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9305E3"/>
    <w:rsid w:val="00001169"/>
    <w:rsid w:val="00015578"/>
    <w:rsid w:val="00024731"/>
    <w:rsid w:val="00026DEC"/>
    <w:rsid w:val="00033B79"/>
    <w:rsid w:val="000505CA"/>
    <w:rsid w:val="0007651D"/>
    <w:rsid w:val="0009089A"/>
    <w:rsid w:val="000947E2"/>
    <w:rsid w:val="00095E04"/>
    <w:rsid w:val="000A0D12"/>
    <w:rsid w:val="000B473B"/>
    <w:rsid w:val="000D0E89"/>
    <w:rsid w:val="000E2689"/>
    <w:rsid w:val="0013196A"/>
    <w:rsid w:val="00134BF3"/>
    <w:rsid w:val="00142613"/>
    <w:rsid w:val="00144DA7"/>
    <w:rsid w:val="0015356E"/>
    <w:rsid w:val="00161D3F"/>
    <w:rsid w:val="001915D4"/>
    <w:rsid w:val="001A1FED"/>
    <w:rsid w:val="001A40E2"/>
    <w:rsid w:val="001C4805"/>
    <w:rsid w:val="00201AC2"/>
    <w:rsid w:val="00214608"/>
    <w:rsid w:val="0021607B"/>
    <w:rsid w:val="002178AC"/>
    <w:rsid w:val="0022547C"/>
    <w:rsid w:val="0025410A"/>
    <w:rsid w:val="0027553E"/>
    <w:rsid w:val="0028012F"/>
    <w:rsid w:val="002828DF"/>
    <w:rsid w:val="00287876"/>
    <w:rsid w:val="00292C53"/>
    <w:rsid w:val="00294E22"/>
    <w:rsid w:val="002B5D71"/>
    <w:rsid w:val="002C22EA"/>
    <w:rsid w:val="002C59BA"/>
    <w:rsid w:val="002C79AE"/>
    <w:rsid w:val="00301AA9"/>
    <w:rsid w:val="003117F6"/>
    <w:rsid w:val="003533B8"/>
    <w:rsid w:val="003752BE"/>
    <w:rsid w:val="00381E16"/>
    <w:rsid w:val="003A346A"/>
    <w:rsid w:val="003B2917"/>
    <w:rsid w:val="003B541B"/>
    <w:rsid w:val="003D3933"/>
    <w:rsid w:val="003E2B2F"/>
    <w:rsid w:val="003E6046"/>
    <w:rsid w:val="003F0F8A"/>
    <w:rsid w:val="003F16F9"/>
    <w:rsid w:val="00430C1F"/>
    <w:rsid w:val="00442595"/>
    <w:rsid w:val="0045323E"/>
    <w:rsid w:val="004B0EE1"/>
    <w:rsid w:val="004B1C32"/>
    <w:rsid w:val="004C5D20"/>
    <w:rsid w:val="004D0D83"/>
    <w:rsid w:val="004E1DF1"/>
    <w:rsid w:val="004E5592"/>
    <w:rsid w:val="0050055B"/>
    <w:rsid w:val="00524710"/>
    <w:rsid w:val="00555342"/>
    <w:rsid w:val="005560E2"/>
    <w:rsid w:val="00594B76"/>
    <w:rsid w:val="005A452E"/>
    <w:rsid w:val="005A6EE7"/>
    <w:rsid w:val="005C3D94"/>
    <w:rsid w:val="005F1A7B"/>
    <w:rsid w:val="006355D8"/>
    <w:rsid w:val="00636AF3"/>
    <w:rsid w:val="00642ECD"/>
    <w:rsid w:val="006502A0"/>
    <w:rsid w:val="0065052C"/>
    <w:rsid w:val="006772F5"/>
    <w:rsid w:val="006A4440"/>
    <w:rsid w:val="006B0615"/>
    <w:rsid w:val="006D166B"/>
    <w:rsid w:val="006F3279"/>
    <w:rsid w:val="00704AEE"/>
    <w:rsid w:val="00722F9A"/>
    <w:rsid w:val="00754539"/>
    <w:rsid w:val="0077646D"/>
    <w:rsid w:val="00781BC6"/>
    <w:rsid w:val="007A3C86"/>
    <w:rsid w:val="007A683E"/>
    <w:rsid w:val="007A748B"/>
    <w:rsid w:val="007C26E1"/>
    <w:rsid w:val="007D1D65"/>
    <w:rsid w:val="007E0A9E"/>
    <w:rsid w:val="007E5309"/>
    <w:rsid w:val="00800DE1"/>
    <w:rsid w:val="00813F47"/>
    <w:rsid w:val="008450D6"/>
    <w:rsid w:val="00856FCA"/>
    <w:rsid w:val="00873B8C"/>
    <w:rsid w:val="00880E3B"/>
    <w:rsid w:val="008A405F"/>
    <w:rsid w:val="008C7F34"/>
    <w:rsid w:val="008D0E26"/>
    <w:rsid w:val="008E580C"/>
    <w:rsid w:val="0090047A"/>
    <w:rsid w:val="00925026"/>
    <w:rsid w:val="009305E3"/>
    <w:rsid w:val="00931264"/>
    <w:rsid w:val="00942A4B"/>
    <w:rsid w:val="00961D59"/>
    <w:rsid w:val="009B2D55"/>
    <w:rsid w:val="009B3747"/>
    <w:rsid w:val="009C0343"/>
    <w:rsid w:val="009E0D11"/>
    <w:rsid w:val="009F2253"/>
    <w:rsid w:val="009F6411"/>
    <w:rsid w:val="00A01222"/>
    <w:rsid w:val="00A24A16"/>
    <w:rsid w:val="00A37D14"/>
    <w:rsid w:val="00A6111E"/>
    <w:rsid w:val="00A6168B"/>
    <w:rsid w:val="00A62028"/>
    <w:rsid w:val="00A74CDC"/>
    <w:rsid w:val="00AA5B77"/>
    <w:rsid w:val="00AA6236"/>
    <w:rsid w:val="00AB6AE7"/>
    <w:rsid w:val="00AD21F5"/>
    <w:rsid w:val="00B06225"/>
    <w:rsid w:val="00B23C7A"/>
    <w:rsid w:val="00B305F5"/>
    <w:rsid w:val="00B46FF9"/>
    <w:rsid w:val="00B47E1D"/>
    <w:rsid w:val="00B75483"/>
    <w:rsid w:val="00B874EC"/>
    <w:rsid w:val="00BA7952"/>
    <w:rsid w:val="00BB44B4"/>
    <w:rsid w:val="00BF0BBF"/>
    <w:rsid w:val="00BF6C8A"/>
    <w:rsid w:val="00C05571"/>
    <w:rsid w:val="00C246CE"/>
    <w:rsid w:val="00C54711"/>
    <w:rsid w:val="00C57FA2"/>
    <w:rsid w:val="00C832B0"/>
    <w:rsid w:val="00CA3054"/>
    <w:rsid w:val="00CC2E4D"/>
    <w:rsid w:val="00CC78A5"/>
    <w:rsid w:val="00CC7B16"/>
    <w:rsid w:val="00CE15FE"/>
    <w:rsid w:val="00D01D31"/>
    <w:rsid w:val="00D02E15"/>
    <w:rsid w:val="00D04A0D"/>
    <w:rsid w:val="00D14F44"/>
    <w:rsid w:val="00D2217A"/>
    <w:rsid w:val="00D278E8"/>
    <w:rsid w:val="00D421E8"/>
    <w:rsid w:val="00D44604"/>
    <w:rsid w:val="00D479B3"/>
    <w:rsid w:val="00D52283"/>
    <w:rsid w:val="00D524E5"/>
    <w:rsid w:val="00D72FEF"/>
    <w:rsid w:val="00D755FA"/>
    <w:rsid w:val="00DC4A4E"/>
    <w:rsid w:val="00DD1874"/>
    <w:rsid w:val="00DD63BD"/>
    <w:rsid w:val="00DF05DB"/>
    <w:rsid w:val="00DF591B"/>
    <w:rsid w:val="00DF7E20"/>
    <w:rsid w:val="00E172C6"/>
    <w:rsid w:val="00E24309"/>
    <w:rsid w:val="00E424B2"/>
    <w:rsid w:val="00E53D82"/>
    <w:rsid w:val="00E9330A"/>
    <w:rsid w:val="00EE2506"/>
    <w:rsid w:val="00EE6B97"/>
    <w:rsid w:val="00F12C3B"/>
    <w:rsid w:val="00F2483A"/>
    <w:rsid w:val="00F26884"/>
    <w:rsid w:val="00F72ECC"/>
    <w:rsid w:val="00F8355F"/>
    <w:rsid w:val="00FA3196"/>
    <w:rsid w:val="00FF061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B8EE36EE-598E-44EF-9645-F103EEE65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semiHidden/>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636AF3"/>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636AF3"/>
    <w:rPr>
      <w:rFonts w:ascii="Calibri" w:hAnsi="Calibri" w:cs="Calibri"/>
      <w:noProof/>
      <w:lang w:val="en-US"/>
    </w:rPr>
  </w:style>
  <w:style w:type="paragraph" w:customStyle="1" w:styleId="EndNoteBibliography">
    <w:name w:val="EndNote Bibliography"/>
    <w:basedOn w:val="Normal"/>
    <w:link w:val="EndNoteBibliographyChar"/>
    <w:rsid w:val="00636AF3"/>
    <w:rPr>
      <w:rFonts w:ascii="Calibri" w:hAnsi="Calibri" w:cs="Calibri"/>
      <w:noProof/>
      <w:lang w:val="en-US"/>
    </w:rPr>
  </w:style>
  <w:style w:type="character" w:customStyle="1" w:styleId="EndNoteBibliographyChar">
    <w:name w:val="EndNote Bibliography Char"/>
    <w:basedOn w:val="DefaultParagraphFont"/>
    <w:link w:val="EndNoteBibliography"/>
    <w:rsid w:val="00636AF3"/>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758212737">
      <w:bodyDiv w:val="1"/>
      <w:marLeft w:val="0"/>
      <w:marRight w:val="0"/>
      <w:marTop w:val="0"/>
      <w:marBottom w:val="0"/>
      <w:divBdr>
        <w:top w:val="none" w:sz="0" w:space="0" w:color="auto"/>
        <w:left w:val="none" w:sz="0" w:space="0" w:color="auto"/>
        <w:bottom w:val="none" w:sz="0" w:space="0" w:color="auto"/>
        <w:right w:val="none" w:sz="0" w:space="0" w:color="auto"/>
      </w:divBdr>
    </w:div>
    <w:div w:id="955797522">
      <w:bodyDiv w:val="1"/>
      <w:marLeft w:val="0"/>
      <w:marRight w:val="0"/>
      <w:marTop w:val="0"/>
      <w:marBottom w:val="0"/>
      <w:divBdr>
        <w:top w:val="none" w:sz="0" w:space="0" w:color="auto"/>
        <w:left w:val="none" w:sz="0" w:space="0" w:color="auto"/>
        <w:bottom w:val="none" w:sz="0" w:space="0" w:color="auto"/>
        <w:right w:val="none" w:sz="0" w:space="0" w:color="auto"/>
      </w:divBdr>
    </w:div>
    <w:div w:id="1033191184">
      <w:bodyDiv w:val="1"/>
      <w:marLeft w:val="0"/>
      <w:marRight w:val="0"/>
      <w:marTop w:val="0"/>
      <w:marBottom w:val="0"/>
      <w:divBdr>
        <w:top w:val="none" w:sz="0" w:space="0" w:color="auto"/>
        <w:left w:val="none" w:sz="0" w:space="0" w:color="auto"/>
        <w:bottom w:val="none" w:sz="0" w:space="0" w:color="auto"/>
        <w:right w:val="none" w:sz="0" w:space="0" w:color="auto"/>
      </w:divBdr>
    </w:div>
    <w:div w:id="1300721692">
      <w:bodyDiv w:val="1"/>
      <w:marLeft w:val="0"/>
      <w:marRight w:val="0"/>
      <w:marTop w:val="0"/>
      <w:marBottom w:val="0"/>
      <w:divBdr>
        <w:top w:val="none" w:sz="0" w:space="0" w:color="auto"/>
        <w:left w:val="none" w:sz="0" w:space="0" w:color="auto"/>
        <w:bottom w:val="none" w:sz="0" w:space="0" w:color="auto"/>
        <w:right w:val="none" w:sz="0" w:space="0" w:color="auto"/>
      </w:divBdr>
    </w:div>
    <w:div w:id="1887792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6.tmp"/><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tmp"/><Relationship Id="rId4" Type="http://schemas.openxmlformats.org/officeDocument/2006/relationships/webSettings" Target="webSettings.xml"/><Relationship Id="rId9" Type="http://schemas.openxmlformats.org/officeDocument/2006/relationships/image" Target="media/image3.tmp"/><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item_diagnost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template_physics_item_diagnostic.dotx</Template>
  <TotalTime>123</TotalTime>
  <Pages>6</Pages>
  <Words>1316</Words>
  <Characters>7505</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8804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21</cp:revision>
  <cp:lastPrinted>2017-02-24T16:20:00Z</cp:lastPrinted>
  <dcterms:created xsi:type="dcterms:W3CDTF">2018-09-17T09:05:00Z</dcterms:created>
  <dcterms:modified xsi:type="dcterms:W3CDTF">2018-10-01T13:21:00Z</dcterms:modified>
</cp:coreProperties>
</file>